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D83" w:rsidRDefault="00F73D83" w:rsidP="00603B5D">
      <w:pPr>
        <w:ind w:left="0"/>
      </w:pPr>
    </w:p>
    <w:p w:rsidR="00B60CA8" w:rsidRDefault="00B60CA8" w:rsidP="00B60CA8">
      <w:pPr>
        <w:jc w:val="center"/>
        <w:rPr>
          <w:b/>
          <w:sz w:val="22"/>
          <w:szCs w:val="22"/>
        </w:rPr>
      </w:pPr>
      <w:r w:rsidRPr="00576AE5">
        <w:rPr>
          <w:b/>
          <w:sz w:val="22"/>
          <w:szCs w:val="22"/>
        </w:rPr>
        <w:t>IL DIRIGENTE</w:t>
      </w:r>
    </w:p>
    <w:p w:rsidR="00B60CA8" w:rsidRDefault="00B60CA8" w:rsidP="00B60CA8">
      <w:pPr>
        <w:jc w:val="center"/>
        <w:rPr>
          <w:b/>
          <w:sz w:val="22"/>
          <w:szCs w:val="22"/>
        </w:rPr>
      </w:pPr>
    </w:p>
    <w:p w:rsidR="00B60CA8" w:rsidRDefault="00B60CA8" w:rsidP="00B60CA8">
      <w:pPr>
        <w:spacing w:before="120" w:after="120"/>
        <w:ind w:left="0"/>
        <w:rPr>
          <w:sz w:val="22"/>
          <w:szCs w:val="22"/>
        </w:rPr>
      </w:pPr>
      <w:r w:rsidRPr="00576AE5">
        <w:rPr>
          <w:b/>
          <w:sz w:val="22"/>
          <w:szCs w:val="22"/>
        </w:rPr>
        <w:t>VISTO</w:t>
      </w:r>
      <w:r>
        <w:rPr>
          <w:sz w:val="22"/>
          <w:szCs w:val="22"/>
        </w:rPr>
        <w:t xml:space="preserve">  il decreto legislativo 30 marzo </w:t>
      </w:r>
      <w:r w:rsidRPr="00576AE5">
        <w:rPr>
          <w:sz w:val="22"/>
          <w:szCs w:val="22"/>
        </w:rPr>
        <w:t>2001, n. 165 concernente norme generali sull’ordinamento del lavoro alle dipendenze delle Amministrazioni Pubbliche;</w:t>
      </w:r>
    </w:p>
    <w:p w:rsidR="00B60CA8" w:rsidRPr="00867285" w:rsidRDefault="00B60CA8" w:rsidP="00B60CA8">
      <w:pPr>
        <w:ind w:left="0"/>
        <w:rPr>
          <w:sz w:val="22"/>
          <w:szCs w:val="22"/>
        </w:rPr>
      </w:pPr>
      <w:r w:rsidRPr="00867285">
        <w:rPr>
          <w:b/>
          <w:sz w:val="22"/>
          <w:szCs w:val="22"/>
        </w:rPr>
        <w:t>VISTA</w:t>
      </w:r>
      <w:r>
        <w:rPr>
          <w:sz w:val="22"/>
          <w:szCs w:val="22"/>
        </w:rPr>
        <w:t xml:space="preserve"> </w:t>
      </w:r>
      <w:r w:rsidRPr="00867285">
        <w:rPr>
          <w:sz w:val="22"/>
          <w:szCs w:val="22"/>
        </w:rPr>
        <w:t xml:space="preserve">la legge 31 dicembre 2009, n. 196 </w:t>
      </w:r>
      <w:r w:rsidRPr="00867285">
        <w:rPr>
          <w:i/>
          <w:sz w:val="22"/>
          <w:szCs w:val="22"/>
        </w:rPr>
        <w:t>“Legge di contabilità e finanza pubblica”</w:t>
      </w:r>
      <w:r w:rsidRPr="00867285">
        <w:rPr>
          <w:sz w:val="22"/>
          <w:szCs w:val="22"/>
        </w:rPr>
        <w:t>;</w:t>
      </w:r>
    </w:p>
    <w:p w:rsidR="00B60CA8" w:rsidRPr="00576AE5" w:rsidRDefault="00B60CA8" w:rsidP="00B60CA8">
      <w:pPr>
        <w:spacing w:before="120" w:after="120"/>
        <w:ind w:left="851" w:hanging="851"/>
        <w:rPr>
          <w:sz w:val="22"/>
          <w:szCs w:val="22"/>
        </w:rPr>
      </w:pPr>
      <w:r w:rsidRPr="00867285">
        <w:rPr>
          <w:b/>
          <w:sz w:val="22"/>
          <w:szCs w:val="22"/>
        </w:rPr>
        <w:t>VISTA</w:t>
      </w:r>
      <w:r w:rsidRPr="00867285">
        <w:rPr>
          <w:sz w:val="22"/>
          <w:szCs w:val="22"/>
        </w:rPr>
        <w:t xml:space="preserve"> la legge 4 agosto 2016, n. 163 riguardante </w:t>
      </w:r>
      <w:r w:rsidRPr="00C37AC4">
        <w:rPr>
          <w:i/>
          <w:sz w:val="22"/>
          <w:szCs w:val="22"/>
        </w:rPr>
        <w:t>“Modifiche alla legge 31 dicembre 2009, n. 196”</w:t>
      </w:r>
      <w:r w:rsidRPr="00867285">
        <w:rPr>
          <w:sz w:val="22"/>
          <w:szCs w:val="22"/>
        </w:rPr>
        <w:t>;</w:t>
      </w:r>
    </w:p>
    <w:p w:rsidR="00B60CA8" w:rsidRPr="00576AE5" w:rsidRDefault="00B60CA8" w:rsidP="00B60CA8">
      <w:pPr>
        <w:keepNext/>
        <w:spacing w:before="120" w:after="120"/>
        <w:ind w:left="851" w:hanging="851"/>
        <w:outlineLvl w:val="1"/>
        <w:rPr>
          <w:sz w:val="22"/>
          <w:szCs w:val="22"/>
        </w:rPr>
      </w:pPr>
      <w:r w:rsidRPr="00576AE5">
        <w:rPr>
          <w:b/>
          <w:sz w:val="22"/>
          <w:szCs w:val="22"/>
        </w:rPr>
        <w:t>VISTO</w:t>
      </w:r>
      <w:r>
        <w:rPr>
          <w:sz w:val="22"/>
          <w:szCs w:val="22"/>
        </w:rPr>
        <w:t xml:space="preserve"> </w:t>
      </w:r>
      <w:r w:rsidRPr="00576AE5">
        <w:rPr>
          <w:sz w:val="22"/>
          <w:szCs w:val="22"/>
        </w:rPr>
        <w:t>il D.L. 7.8.1997, n. 279;</w:t>
      </w:r>
    </w:p>
    <w:p w:rsidR="00B60CA8" w:rsidRDefault="00B60CA8" w:rsidP="00B60CA8">
      <w:pPr>
        <w:spacing w:before="120" w:after="120"/>
        <w:ind w:left="0"/>
        <w:rPr>
          <w:noProof/>
          <w:sz w:val="22"/>
          <w:szCs w:val="22"/>
        </w:rPr>
      </w:pPr>
      <w:r w:rsidRPr="00576AE5">
        <w:rPr>
          <w:b/>
          <w:noProof/>
          <w:sz w:val="22"/>
          <w:szCs w:val="22"/>
        </w:rPr>
        <w:t>VISTO</w:t>
      </w:r>
      <w:r>
        <w:rPr>
          <w:noProof/>
          <w:sz w:val="22"/>
          <w:szCs w:val="22"/>
        </w:rPr>
        <w:t xml:space="preserve">  </w:t>
      </w:r>
      <w:r w:rsidRPr="00576AE5">
        <w:rPr>
          <w:noProof/>
          <w:sz w:val="22"/>
          <w:szCs w:val="22"/>
        </w:rPr>
        <w:t>il DPCM n. 98 dell’ 11 febbraio 2014 concernente il Regolamento di riorganizzazione del Ministero dell’Istruzione, dell’Università e della Ricerca;</w:t>
      </w:r>
    </w:p>
    <w:p w:rsidR="00B60CA8" w:rsidRDefault="00B60CA8" w:rsidP="00B60CA8">
      <w:pPr>
        <w:spacing w:before="120" w:after="120"/>
        <w:ind w:left="0"/>
        <w:rPr>
          <w:noProof/>
          <w:sz w:val="22"/>
          <w:szCs w:val="22"/>
        </w:rPr>
      </w:pPr>
      <w:r w:rsidRPr="00245B22">
        <w:rPr>
          <w:b/>
          <w:sz w:val="22"/>
          <w:szCs w:val="22"/>
        </w:rPr>
        <w:t xml:space="preserve">VISTA  </w:t>
      </w:r>
      <w:r w:rsidRPr="00245B22">
        <w:rPr>
          <w:sz w:val="22"/>
          <w:szCs w:val="22"/>
        </w:rPr>
        <w:t>la legge 27 dicembre 2017 recante l’approvazione del “Bilancio di previsione dello Stato per l’anno finanziario 2018 e bilancio pluriennale per il triennio 2018-2020”;</w:t>
      </w:r>
    </w:p>
    <w:p w:rsidR="00B60CA8" w:rsidRDefault="00B60CA8" w:rsidP="00B60CA8">
      <w:pPr>
        <w:spacing w:before="120" w:after="120"/>
        <w:ind w:left="0"/>
        <w:rPr>
          <w:noProof/>
          <w:sz w:val="22"/>
          <w:szCs w:val="22"/>
        </w:rPr>
      </w:pPr>
      <w:r w:rsidRPr="00245B22">
        <w:rPr>
          <w:b/>
          <w:sz w:val="22"/>
          <w:szCs w:val="22"/>
        </w:rPr>
        <w:t>VISTO</w:t>
      </w:r>
      <w:r w:rsidRPr="00245B22">
        <w:rPr>
          <w:sz w:val="22"/>
          <w:szCs w:val="22"/>
        </w:rPr>
        <w:t xml:space="preserve">  </w:t>
      </w:r>
      <w:r w:rsidRPr="00245B22">
        <w:t>il decreto del Ministro dell’Economia e delle Finanze del 28 dicembre 2017 recante la “Ripartizione in capitoli delle unità di voto parlamentare relative al bilancio di previsione dello Stato per l’anno finanziario 2018 e per il triennio 2018-2020”;</w:t>
      </w:r>
    </w:p>
    <w:p w:rsidR="00B60CA8" w:rsidRDefault="00B60CA8" w:rsidP="00B60CA8">
      <w:pPr>
        <w:spacing w:before="120" w:after="120"/>
        <w:ind w:left="0"/>
        <w:rPr>
          <w:noProof/>
          <w:sz w:val="22"/>
          <w:szCs w:val="22"/>
        </w:rPr>
      </w:pPr>
      <w:r w:rsidRPr="00245B22">
        <w:rPr>
          <w:b/>
          <w:sz w:val="22"/>
          <w:szCs w:val="22"/>
        </w:rPr>
        <w:t>VISTO</w:t>
      </w:r>
      <w:r w:rsidRPr="00245B22">
        <w:rPr>
          <w:sz w:val="22"/>
          <w:szCs w:val="22"/>
        </w:rPr>
        <w:t xml:space="preserve">  il D.M. n. 10 del 5 gennaio 2018 del Ministro dell’Istruzione, dell’Università e della Ricerca, con il quale sono state assegnate le risorse finanziarie per l’anno 2018 al Capo del Dipartimento per la Formazione Superiore e per la Ricerca;</w:t>
      </w:r>
    </w:p>
    <w:p w:rsidR="00B60CA8" w:rsidRPr="00245B22" w:rsidRDefault="00B60CA8" w:rsidP="00B60CA8">
      <w:pPr>
        <w:spacing w:before="120" w:after="120"/>
        <w:ind w:left="0"/>
        <w:rPr>
          <w:noProof/>
          <w:sz w:val="22"/>
          <w:szCs w:val="22"/>
        </w:rPr>
      </w:pPr>
      <w:r w:rsidRPr="00245B22">
        <w:rPr>
          <w:b/>
          <w:sz w:val="22"/>
          <w:szCs w:val="22"/>
        </w:rPr>
        <w:t xml:space="preserve">VISTO </w:t>
      </w:r>
      <w:r w:rsidRPr="00245B22">
        <w:rPr>
          <w:sz w:val="22"/>
          <w:szCs w:val="22"/>
        </w:rPr>
        <w:t xml:space="preserve"> il </w:t>
      </w:r>
      <w:r w:rsidRPr="00245B22">
        <w:t>Decreto n. 312 del 15 febbraio 2018</w:t>
      </w:r>
      <w:r w:rsidRPr="00245B22">
        <w:rPr>
          <w:sz w:val="22"/>
          <w:szCs w:val="22"/>
        </w:rPr>
        <w:t xml:space="preserve"> del Capo</w:t>
      </w:r>
      <w:r>
        <w:rPr>
          <w:sz w:val="22"/>
          <w:szCs w:val="22"/>
        </w:rPr>
        <w:t xml:space="preserve"> del</w:t>
      </w:r>
      <w:r w:rsidRPr="00245B22">
        <w:rPr>
          <w:sz w:val="22"/>
          <w:szCs w:val="22"/>
        </w:rPr>
        <w:t xml:space="preserve"> Dipartimento per la Formazione Superiore e </w:t>
      </w:r>
      <w:r>
        <w:rPr>
          <w:sz w:val="22"/>
          <w:szCs w:val="22"/>
        </w:rPr>
        <w:t xml:space="preserve">per </w:t>
      </w:r>
      <w:r w:rsidRPr="00245B22">
        <w:rPr>
          <w:sz w:val="22"/>
          <w:szCs w:val="22"/>
        </w:rPr>
        <w:t>la Ricerca, con il quale sono state attribuite le deleghe per l’esercizio dei poteri di spesa per l’anno 2018 ai Direttori Generali;</w:t>
      </w:r>
    </w:p>
    <w:p w:rsidR="00B60CA8" w:rsidRPr="00245B22" w:rsidRDefault="00B60CA8" w:rsidP="00B60CA8">
      <w:pPr>
        <w:spacing w:before="120" w:after="120"/>
        <w:ind w:left="0"/>
        <w:rPr>
          <w:noProof/>
          <w:sz w:val="22"/>
          <w:szCs w:val="22"/>
        </w:rPr>
      </w:pPr>
      <w:r w:rsidRPr="00245B22">
        <w:rPr>
          <w:b/>
          <w:sz w:val="22"/>
          <w:szCs w:val="22"/>
        </w:rPr>
        <w:t xml:space="preserve">VISTO  </w:t>
      </w:r>
      <w:r w:rsidRPr="00245B22">
        <w:rPr>
          <w:sz w:val="22"/>
          <w:szCs w:val="22"/>
        </w:rPr>
        <w:t>il Decreto n. 500 del 08 marzo 2018 del Direttore Generale della Direzione Generale per lo Studente, lo Sviluppo e l’Internazionalizzazione della Formazione Superiore, con il quale sono state attribuite le deleghe per l’esercizio dei poteri di spesa per l’anno 2018 ai Dirigenti;</w:t>
      </w:r>
    </w:p>
    <w:p w:rsidR="00B60CA8" w:rsidRPr="00245B22" w:rsidRDefault="00B60CA8" w:rsidP="00B60CA8">
      <w:pPr>
        <w:spacing w:before="120" w:after="120"/>
        <w:ind w:left="0"/>
        <w:rPr>
          <w:sz w:val="22"/>
          <w:szCs w:val="22"/>
        </w:rPr>
      </w:pPr>
      <w:r w:rsidRPr="00245B22">
        <w:rPr>
          <w:b/>
          <w:sz w:val="22"/>
          <w:szCs w:val="22"/>
        </w:rPr>
        <w:t>VISTA</w:t>
      </w:r>
      <w:r w:rsidRPr="00245B22">
        <w:rPr>
          <w:sz w:val="22"/>
          <w:szCs w:val="22"/>
        </w:rPr>
        <w:t xml:space="preserve">  la “Convenzione per la fornitura del servizio sostitutivo di mensa mediante buoni pasto” stipulata  il 23/3/2016 ai sensi dell’art. 26 della legge 23/12/1999 n. 488 e dell’art. 58 della legge 23/12/2000, n. 388 dalla </w:t>
      </w:r>
      <w:proofErr w:type="spellStart"/>
      <w:r w:rsidRPr="00245B22">
        <w:rPr>
          <w:sz w:val="22"/>
          <w:szCs w:val="22"/>
        </w:rPr>
        <w:t>Consip</w:t>
      </w:r>
      <w:proofErr w:type="spellEnd"/>
      <w:r w:rsidRPr="00245B22">
        <w:rPr>
          <w:sz w:val="22"/>
          <w:szCs w:val="22"/>
        </w:rPr>
        <w:t xml:space="preserve"> S.p.A. con </w:t>
      </w:r>
      <w:proofErr w:type="spellStart"/>
      <w:r w:rsidRPr="00245B22">
        <w:rPr>
          <w:sz w:val="22"/>
          <w:szCs w:val="22"/>
        </w:rPr>
        <w:t>Qui!Group</w:t>
      </w:r>
      <w:proofErr w:type="spellEnd"/>
      <w:r w:rsidRPr="00245B22">
        <w:rPr>
          <w:sz w:val="22"/>
          <w:szCs w:val="22"/>
        </w:rPr>
        <w:t xml:space="preserve"> S.p.A.;</w:t>
      </w:r>
    </w:p>
    <w:p w:rsidR="00B60CA8" w:rsidRDefault="00B60CA8" w:rsidP="00B60CA8">
      <w:pPr>
        <w:spacing w:before="120" w:after="120"/>
        <w:ind w:left="0"/>
        <w:rPr>
          <w:b/>
          <w:sz w:val="22"/>
          <w:szCs w:val="22"/>
        </w:rPr>
      </w:pPr>
      <w:r w:rsidRPr="00245B22">
        <w:rPr>
          <w:b/>
          <w:sz w:val="22"/>
          <w:szCs w:val="22"/>
        </w:rPr>
        <w:t>VISTO</w:t>
      </w:r>
      <w:r w:rsidRPr="00245B22">
        <w:rPr>
          <w:sz w:val="22"/>
          <w:szCs w:val="22"/>
        </w:rPr>
        <w:t xml:space="preserve">  l’Ordine diretto di acquisto</w:t>
      </w:r>
      <w:r w:rsidRPr="00576AE5">
        <w:rPr>
          <w:sz w:val="22"/>
          <w:szCs w:val="22"/>
        </w:rPr>
        <w:t xml:space="preserve"> n. 2951959 del 17/05/2016 tra la Direzione Generale per lo studente, lo sviluppo e l’internazionalizzazione dell</w:t>
      </w:r>
      <w:r>
        <w:rPr>
          <w:sz w:val="22"/>
          <w:szCs w:val="22"/>
        </w:rPr>
        <w:t xml:space="preserve">a formazione superiore e la </w:t>
      </w:r>
      <w:proofErr w:type="spellStart"/>
      <w:r>
        <w:rPr>
          <w:sz w:val="22"/>
          <w:szCs w:val="22"/>
        </w:rPr>
        <w:t>Qui!</w:t>
      </w:r>
      <w:r w:rsidRPr="00576AE5">
        <w:rPr>
          <w:sz w:val="22"/>
          <w:szCs w:val="22"/>
        </w:rPr>
        <w:t>Group</w:t>
      </w:r>
      <w:proofErr w:type="spellEnd"/>
      <w:r>
        <w:rPr>
          <w:sz w:val="22"/>
          <w:szCs w:val="22"/>
        </w:rPr>
        <w:t xml:space="preserve"> S.p.A.</w:t>
      </w:r>
      <w:r w:rsidRPr="00576AE5">
        <w:rPr>
          <w:sz w:val="22"/>
          <w:szCs w:val="22"/>
        </w:rPr>
        <w:t xml:space="preserve"> per la forni</w:t>
      </w:r>
      <w:r>
        <w:rPr>
          <w:sz w:val="22"/>
          <w:szCs w:val="22"/>
        </w:rPr>
        <w:t>tura di buoni pasto</w:t>
      </w:r>
      <w:r w:rsidRPr="002C54D2">
        <w:rPr>
          <w:b/>
          <w:sz w:val="22"/>
          <w:szCs w:val="22"/>
        </w:rPr>
        <w:t>;</w:t>
      </w:r>
    </w:p>
    <w:p w:rsidR="00B60CA8" w:rsidRPr="007F7377" w:rsidRDefault="00B60CA8" w:rsidP="00B60CA8">
      <w:pPr>
        <w:spacing w:before="120" w:after="120"/>
        <w:ind w:left="0"/>
        <w:rPr>
          <w:sz w:val="22"/>
          <w:szCs w:val="22"/>
        </w:rPr>
      </w:pPr>
      <w:r w:rsidRPr="007F7377">
        <w:rPr>
          <w:b/>
          <w:sz w:val="22"/>
          <w:szCs w:val="22"/>
        </w:rPr>
        <w:t>VISTO</w:t>
      </w:r>
      <w:r w:rsidRPr="007F7377">
        <w:rPr>
          <w:b/>
          <w:color w:val="FF0000"/>
          <w:sz w:val="22"/>
          <w:szCs w:val="22"/>
        </w:rPr>
        <w:t xml:space="preserve"> </w:t>
      </w:r>
      <w:r w:rsidRPr="007F7377">
        <w:rPr>
          <w:sz w:val="22"/>
          <w:szCs w:val="22"/>
        </w:rPr>
        <w:t xml:space="preserve"> il Decreto dirigenziale n. 29859 del 25 ottobre 2017 con cui è stata impegnata la somma di euro 28.002,08 per l’acquisto da parte di questa Direzione Generale dei buoni pasto relativi al periodo compreso tra il 1° luglio 2017 e il 31 dicembre 2017;</w:t>
      </w:r>
    </w:p>
    <w:p w:rsidR="00B60CA8" w:rsidRPr="007F7377" w:rsidRDefault="00B60CA8" w:rsidP="00B60CA8">
      <w:pPr>
        <w:spacing w:before="120" w:after="120"/>
        <w:ind w:left="0"/>
        <w:rPr>
          <w:sz w:val="22"/>
          <w:szCs w:val="22"/>
        </w:rPr>
      </w:pPr>
      <w:r w:rsidRPr="007F7377">
        <w:rPr>
          <w:b/>
          <w:sz w:val="22"/>
          <w:szCs w:val="22"/>
        </w:rPr>
        <w:t>VISTO</w:t>
      </w:r>
      <w:r w:rsidRPr="007F7377">
        <w:rPr>
          <w:color w:val="FF0000"/>
          <w:sz w:val="22"/>
          <w:szCs w:val="22"/>
        </w:rPr>
        <w:t xml:space="preserve"> </w:t>
      </w:r>
      <w:r w:rsidRPr="007F7377">
        <w:rPr>
          <w:sz w:val="22"/>
          <w:szCs w:val="22"/>
        </w:rPr>
        <w:t xml:space="preserve">il successivo Decreto dirigenziale n. 33831 del 30 novembre 2017 con cui è stato disposto il  pagamento della predetta somma a saldo della fattura n. 17-215298 del 22/11/2017 emessa da </w:t>
      </w:r>
      <w:proofErr w:type="spellStart"/>
      <w:r w:rsidRPr="007F7377">
        <w:rPr>
          <w:sz w:val="22"/>
          <w:szCs w:val="22"/>
        </w:rPr>
        <w:t>Qui!Group</w:t>
      </w:r>
      <w:proofErr w:type="spellEnd"/>
      <w:r w:rsidRPr="007F7377">
        <w:rPr>
          <w:sz w:val="22"/>
          <w:szCs w:val="22"/>
        </w:rPr>
        <w:t xml:space="preserve"> </w:t>
      </w:r>
      <w:proofErr w:type="spellStart"/>
      <w:r w:rsidRPr="007F7377">
        <w:rPr>
          <w:sz w:val="22"/>
          <w:szCs w:val="22"/>
        </w:rPr>
        <w:t>S.p.A</w:t>
      </w:r>
      <w:proofErr w:type="spellEnd"/>
      <w:r w:rsidRPr="007F7377">
        <w:rPr>
          <w:sz w:val="22"/>
          <w:szCs w:val="22"/>
        </w:rPr>
        <w:t>;</w:t>
      </w:r>
    </w:p>
    <w:p w:rsidR="00B60CA8" w:rsidRPr="00594DD1" w:rsidRDefault="00B60CA8" w:rsidP="00B60CA8">
      <w:pPr>
        <w:spacing w:before="120" w:after="120"/>
        <w:ind w:left="0"/>
        <w:rPr>
          <w:sz w:val="22"/>
          <w:szCs w:val="22"/>
        </w:rPr>
      </w:pPr>
      <w:r w:rsidRPr="007F7377">
        <w:rPr>
          <w:b/>
          <w:sz w:val="22"/>
          <w:szCs w:val="22"/>
        </w:rPr>
        <w:t xml:space="preserve">CONSIDERATO  </w:t>
      </w:r>
      <w:r w:rsidRPr="007F7377">
        <w:rPr>
          <w:sz w:val="22"/>
          <w:szCs w:val="22"/>
        </w:rPr>
        <w:t xml:space="preserve">che il fabbisogno dei buoni pasto concernente il periodo compreso tra il 1° ottobre 2017 e il 31 dicembre 2017 era stato determinato da una previsione statistica effettuata dagli Uffici di questa Direzione </w:t>
      </w:r>
      <w:r w:rsidRPr="007F7377">
        <w:rPr>
          <w:sz w:val="22"/>
          <w:szCs w:val="22"/>
        </w:rPr>
        <w:lastRenderedPageBreak/>
        <w:t>Generale e che pertanto occorre procedere al relativo conguaglio sulla base dei buoni pasto effettivamente maturati nel corso del predetto periodo</w:t>
      </w:r>
      <w:r w:rsidRPr="00254CF7">
        <w:rPr>
          <w:sz w:val="22"/>
          <w:szCs w:val="22"/>
        </w:rPr>
        <w:t>;</w:t>
      </w:r>
    </w:p>
    <w:p w:rsidR="00B60CA8" w:rsidRDefault="00B60CA8" w:rsidP="00B60CA8">
      <w:pPr>
        <w:ind w:left="0"/>
        <w:rPr>
          <w:sz w:val="22"/>
          <w:szCs w:val="22"/>
        </w:rPr>
      </w:pPr>
      <w:r w:rsidRPr="00E675B9">
        <w:rPr>
          <w:b/>
          <w:sz w:val="22"/>
          <w:szCs w:val="22"/>
        </w:rPr>
        <w:t>CONSIDERATO</w:t>
      </w:r>
      <w:r w:rsidRPr="00576AE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che il</w:t>
      </w:r>
      <w:r w:rsidRPr="00576AE5">
        <w:rPr>
          <w:sz w:val="22"/>
          <w:szCs w:val="22"/>
        </w:rPr>
        <w:t xml:space="preserve"> fabbisogno</w:t>
      </w:r>
      <w:r>
        <w:rPr>
          <w:sz w:val="22"/>
          <w:szCs w:val="22"/>
        </w:rPr>
        <w:t xml:space="preserve"> complessivo previsto per il periodo compreso tra il </w:t>
      </w:r>
      <w:r w:rsidRPr="00BF7A54">
        <w:rPr>
          <w:b/>
          <w:sz w:val="22"/>
          <w:szCs w:val="22"/>
        </w:rPr>
        <w:t>1° gennaio 2018 e il 31 ottobre 2018</w:t>
      </w:r>
      <w:r>
        <w:rPr>
          <w:sz w:val="22"/>
          <w:szCs w:val="22"/>
        </w:rPr>
        <w:t xml:space="preserve">, in parte derivante dai dati effettivi comunicati dagli Uffici di questa Direzione Generale con riferimento al periodo compreso tra il 1° gennaio e il 28 febbraio 2018 al netto del conguaglio di cui sopra e in parte derivante da un’analisi di previsione statistica relativamente al periodo compreso tra il 1° marzo e il 31 ottobre 2018, è pari a </w:t>
      </w:r>
      <w:r w:rsidRPr="00915E82">
        <w:rPr>
          <w:b/>
          <w:sz w:val="22"/>
          <w:szCs w:val="22"/>
        </w:rPr>
        <w:t>n. 7.880</w:t>
      </w:r>
      <w:r>
        <w:rPr>
          <w:sz w:val="22"/>
          <w:szCs w:val="22"/>
        </w:rPr>
        <w:t xml:space="preserve"> buoni pasto per un totale di 61 unità di personale, come risulta dal prospetto allegato al presente provvedimento e di esso costituente parte integrante (Tabella 1);</w:t>
      </w:r>
    </w:p>
    <w:p w:rsidR="00B60CA8" w:rsidRDefault="00B60CA8" w:rsidP="00B60CA8">
      <w:pPr>
        <w:ind w:left="0"/>
        <w:rPr>
          <w:sz w:val="22"/>
          <w:szCs w:val="22"/>
        </w:rPr>
      </w:pPr>
    </w:p>
    <w:p w:rsidR="00B60CA8" w:rsidRDefault="00B60CA8" w:rsidP="00B60CA8">
      <w:pPr>
        <w:ind w:left="0"/>
        <w:rPr>
          <w:sz w:val="22"/>
          <w:szCs w:val="22"/>
        </w:rPr>
      </w:pPr>
      <w:r w:rsidRPr="00E675B9">
        <w:rPr>
          <w:b/>
          <w:sz w:val="22"/>
          <w:szCs w:val="22"/>
        </w:rPr>
        <w:t>CONSIDERATO</w:t>
      </w:r>
      <w:r>
        <w:rPr>
          <w:b/>
          <w:sz w:val="22"/>
          <w:szCs w:val="22"/>
        </w:rPr>
        <w:t xml:space="preserve">  </w:t>
      </w:r>
      <w:r w:rsidRPr="00576AE5">
        <w:rPr>
          <w:sz w:val="22"/>
          <w:szCs w:val="22"/>
        </w:rPr>
        <w:t xml:space="preserve">che la spesa complessiva  per l’acquisto dei predetti </w:t>
      </w:r>
      <w:r w:rsidRPr="00915E82">
        <w:rPr>
          <w:b/>
          <w:sz w:val="22"/>
          <w:szCs w:val="22"/>
        </w:rPr>
        <w:t xml:space="preserve">n. </w:t>
      </w:r>
      <w:r>
        <w:rPr>
          <w:b/>
          <w:sz w:val="22"/>
          <w:szCs w:val="22"/>
        </w:rPr>
        <w:t>7.880</w:t>
      </w:r>
      <w:r w:rsidRPr="00576AE5">
        <w:rPr>
          <w:sz w:val="22"/>
          <w:szCs w:val="22"/>
        </w:rPr>
        <w:t xml:space="preserve"> buoni pas</w:t>
      </w:r>
      <w:r>
        <w:rPr>
          <w:sz w:val="22"/>
          <w:szCs w:val="22"/>
        </w:rPr>
        <w:t xml:space="preserve">to è pari all’importo </w:t>
      </w:r>
      <w:r w:rsidRPr="00576AE5">
        <w:rPr>
          <w:sz w:val="22"/>
          <w:szCs w:val="22"/>
        </w:rPr>
        <w:t>di euro</w:t>
      </w:r>
      <w:r>
        <w:rPr>
          <w:sz w:val="22"/>
          <w:szCs w:val="22"/>
        </w:rPr>
        <w:t xml:space="preserve"> </w:t>
      </w:r>
      <w:r w:rsidRPr="00915E82">
        <w:rPr>
          <w:sz w:val="22"/>
          <w:szCs w:val="22"/>
        </w:rPr>
        <w:t>44.837,20</w:t>
      </w:r>
      <w:r w:rsidRPr="00576AE5">
        <w:rPr>
          <w:sz w:val="22"/>
          <w:szCs w:val="22"/>
        </w:rPr>
        <w:t>, IVA esclusa, calcolato sulla base del prezzo unitario scontato di eur</w:t>
      </w:r>
      <w:r>
        <w:rPr>
          <w:sz w:val="22"/>
          <w:szCs w:val="22"/>
        </w:rPr>
        <w:t xml:space="preserve">o 5,69, per  un importo totale </w:t>
      </w:r>
      <w:r w:rsidRPr="00576AE5">
        <w:rPr>
          <w:sz w:val="22"/>
          <w:szCs w:val="22"/>
        </w:rPr>
        <w:t>(IVA al 4% inclusa) pari ad euro</w:t>
      </w:r>
      <w:r>
        <w:rPr>
          <w:sz w:val="22"/>
          <w:szCs w:val="22"/>
        </w:rPr>
        <w:t xml:space="preserve"> </w:t>
      </w:r>
      <w:r>
        <w:rPr>
          <w:b/>
          <w:color w:val="000000" w:themeColor="text1"/>
          <w:sz w:val="22"/>
          <w:szCs w:val="22"/>
        </w:rPr>
        <w:t>46.630,69</w:t>
      </w:r>
      <w:r>
        <w:rPr>
          <w:sz w:val="22"/>
          <w:szCs w:val="22"/>
        </w:rPr>
        <w:t xml:space="preserve"> </w:t>
      </w:r>
      <w:r w:rsidRPr="00576AE5">
        <w:rPr>
          <w:sz w:val="22"/>
          <w:szCs w:val="22"/>
        </w:rPr>
        <w:t>come risulta dal prospetto analitico allegato al presente provvedimento e di esso costituente parte integrante (Tabella 2);</w:t>
      </w:r>
    </w:p>
    <w:p w:rsidR="00B60CA8" w:rsidRPr="00576AE5" w:rsidRDefault="00B60CA8" w:rsidP="00B60CA8">
      <w:pPr>
        <w:spacing w:before="120" w:after="120"/>
        <w:ind w:left="0"/>
        <w:rPr>
          <w:sz w:val="22"/>
          <w:szCs w:val="22"/>
        </w:rPr>
      </w:pPr>
      <w:r w:rsidRPr="00576AE5">
        <w:rPr>
          <w:b/>
          <w:sz w:val="22"/>
          <w:szCs w:val="22"/>
        </w:rPr>
        <w:t>ACCERTATA</w:t>
      </w:r>
      <w:r>
        <w:rPr>
          <w:sz w:val="22"/>
          <w:szCs w:val="22"/>
        </w:rPr>
        <w:t xml:space="preserve">  </w:t>
      </w:r>
      <w:r w:rsidRPr="00576AE5">
        <w:rPr>
          <w:sz w:val="22"/>
          <w:szCs w:val="22"/>
        </w:rPr>
        <w:t xml:space="preserve">la disponibilità sul capitolo 1652/PG4 per l’esercizio finanziario </w:t>
      </w:r>
      <w:r w:rsidRPr="00245B22">
        <w:rPr>
          <w:sz w:val="22"/>
          <w:szCs w:val="22"/>
        </w:rPr>
        <w:t>2018</w:t>
      </w:r>
      <w:r w:rsidRPr="00576AE5">
        <w:rPr>
          <w:sz w:val="22"/>
          <w:szCs w:val="22"/>
        </w:rPr>
        <w:t>;</w:t>
      </w:r>
    </w:p>
    <w:p w:rsidR="00B60CA8" w:rsidRPr="00614E9A" w:rsidRDefault="00B60CA8" w:rsidP="00B60CA8">
      <w:pPr>
        <w:spacing w:before="120" w:after="120"/>
        <w:ind w:left="0"/>
        <w:rPr>
          <w:sz w:val="22"/>
          <w:szCs w:val="22"/>
        </w:rPr>
      </w:pPr>
      <w:r w:rsidRPr="00F04B01">
        <w:rPr>
          <w:b/>
          <w:sz w:val="22"/>
          <w:szCs w:val="22"/>
        </w:rPr>
        <w:t>VISTO</w:t>
      </w:r>
      <w:r w:rsidRPr="00614E9A">
        <w:rPr>
          <w:sz w:val="22"/>
          <w:szCs w:val="22"/>
        </w:rPr>
        <w:t xml:space="preserve"> l’art.1 comma 629, lettera b, della legge 23/12/2014 n. 190 (legge di stabilità 2015) il quale ha introdotto l’art. 17 ter al D.P.R. n. 633/72, stabilendo per le pubbliche amministrazioni acquirenti di beni e servizi il meccanismo di scissione dei pagamenti “c.d. Split </w:t>
      </w:r>
      <w:proofErr w:type="spellStart"/>
      <w:r w:rsidRPr="00614E9A">
        <w:rPr>
          <w:sz w:val="22"/>
          <w:szCs w:val="22"/>
        </w:rPr>
        <w:t>Payment</w:t>
      </w:r>
      <w:proofErr w:type="spellEnd"/>
      <w:r w:rsidRPr="00614E9A">
        <w:rPr>
          <w:sz w:val="22"/>
          <w:szCs w:val="22"/>
        </w:rPr>
        <w:t>” in base al quale occorre versare direttamente all’erario l’I.V.A. addebitata ai fornitori;</w:t>
      </w:r>
    </w:p>
    <w:p w:rsidR="00B60CA8" w:rsidRPr="003855D3" w:rsidRDefault="00B60CA8" w:rsidP="00B60CA8">
      <w:pPr>
        <w:spacing w:before="120" w:after="120"/>
        <w:ind w:left="0"/>
        <w:rPr>
          <w:sz w:val="22"/>
          <w:szCs w:val="22"/>
        </w:rPr>
      </w:pPr>
      <w:r w:rsidRPr="00576AE5">
        <w:rPr>
          <w:b/>
          <w:sz w:val="22"/>
          <w:szCs w:val="22"/>
        </w:rPr>
        <w:t>VISTO</w:t>
      </w:r>
      <w:r w:rsidRPr="00576AE5">
        <w:rPr>
          <w:sz w:val="22"/>
          <w:szCs w:val="22"/>
        </w:rPr>
        <w:t xml:space="preserve"> l’art.</w:t>
      </w:r>
      <w:r>
        <w:rPr>
          <w:sz w:val="22"/>
          <w:szCs w:val="22"/>
        </w:rPr>
        <w:t xml:space="preserve"> </w:t>
      </w:r>
      <w:r w:rsidRPr="00576AE5">
        <w:rPr>
          <w:sz w:val="22"/>
          <w:szCs w:val="22"/>
        </w:rPr>
        <w:t xml:space="preserve">5 del decreto legislativo n. 123/2011 secondo il quale: </w:t>
      </w:r>
      <w:r w:rsidRPr="00576AE5">
        <w:rPr>
          <w:i/>
          <w:sz w:val="22"/>
          <w:szCs w:val="22"/>
        </w:rPr>
        <w:t>“…sono assoggettati al controllo  preventivo di regolarità amministrativa e contabile tutti gli atti dai quali derivino effetti finanziari per il bilancio dello Stato”</w:t>
      </w:r>
      <w:r w:rsidRPr="00576AE5">
        <w:rPr>
          <w:sz w:val="22"/>
          <w:szCs w:val="22"/>
        </w:rPr>
        <w:t>;</w:t>
      </w:r>
    </w:p>
    <w:p w:rsidR="00B60CA8" w:rsidRDefault="00B60CA8" w:rsidP="00B60CA8">
      <w:pPr>
        <w:ind w:left="0"/>
        <w:jc w:val="center"/>
        <w:rPr>
          <w:b/>
          <w:sz w:val="22"/>
          <w:szCs w:val="22"/>
        </w:rPr>
      </w:pPr>
      <w:r w:rsidRPr="00576AE5">
        <w:rPr>
          <w:b/>
          <w:sz w:val="22"/>
          <w:szCs w:val="22"/>
        </w:rPr>
        <w:t>DECRETA</w:t>
      </w:r>
    </w:p>
    <w:p w:rsidR="00B60CA8" w:rsidRPr="00576AE5" w:rsidRDefault="00B60CA8" w:rsidP="00B60CA8">
      <w:pPr>
        <w:ind w:left="0"/>
        <w:rPr>
          <w:b/>
          <w:sz w:val="22"/>
          <w:szCs w:val="22"/>
        </w:rPr>
      </w:pPr>
    </w:p>
    <w:p w:rsidR="00B60CA8" w:rsidRPr="00576AE5" w:rsidRDefault="00B60CA8" w:rsidP="00B60CA8">
      <w:pPr>
        <w:ind w:left="0"/>
        <w:rPr>
          <w:sz w:val="22"/>
          <w:szCs w:val="22"/>
        </w:rPr>
      </w:pPr>
      <w:r w:rsidRPr="00576AE5">
        <w:rPr>
          <w:sz w:val="22"/>
          <w:szCs w:val="22"/>
        </w:rPr>
        <w:t xml:space="preserve">E’ impegnata sul cap. 1652/PG4 dello stato di previsione della spesa di questo Ministero </w:t>
      </w:r>
      <w:r>
        <w:rPr>
          <w:sz w:val="22"/>
          <w:szCs w:val="22"/>
        </w:rPr>
        <w:t xml:space="preserve">per l’esercizio finanziario </w:t>
      </w:r>
      <w:bookmarkStart w:id="0" w:name="_GoBack"/>
      <w:r w:rsidRPr="00BA3A8E">
        <w:rPr>
          <w:sz w:val="22"/>
          <w:szCs w:val="22"/>
        </w:rPr>
        <w:t>2018</w:t>
      </w:r>
      <w:bookmarkEnd w:id="0"/>
      <w:r w:rsidRPr="00576AE5">
        <w:rPr>
          <w:sz w:val="22"/>
          <w:szCs w:val="22"/>
        </w:rPr>
        <w:t xml:space="preserve"> la somma complessiva di euro </w:t>
      </w:r>
      <w:r>
        <w:rPr>
          <w:b/>
          <w:color w:val="000000" w:themeColor="text1"/>
          <w:sz w:val="22"/>
          <w:szCs w:val="22"/>
        </w:rPr>
        <w:t>46.630,</w:t>
      </w:r>
      <w:r w:rsidRPr="00915E82">
        <w:rPr>
          <w:b/>
          <w:color w:val="000000" w:themeColor="text1"/>
          <w:sz w:val="22"/>
          <w:szCs w:val="22"/>
        </w:rPr>
        <w:t>69 (</w:t>
      </w:r>
      <w:proofErr w:type="spellStart"/>
      <w:r w:rsidRPr="00915E82">
        <w:rPr>
          <w:b/>
          <w:color w:val="000000" w:themeColor="text1"/>
          <w:sz w:val="22"/>
          <w:szCs w:val="22"/>
        </w:rPr>
        <w:t>quarantaseimilaseicentotrenta</w:t>
      </w:r>
      <w:proofErr w:type="spellEnd"/>
      <w:r w:rsidRPr="00915E82">
        <w:rPr>
          <w:b/>
          <w:color w:val="000000" w:themeColor="text1"/>
          <w:sz w:val="22"/>
          <w:szCs w:val="22"/>
        </w:rPr>
        <w:t>/69)</w:t>
      </w:r>
      <w:r>
        <w:rPr>
          <w:b/>
          <w:color w:val="000000" w:themeColor="text1"/>
          <w:sz w:val="22"/>
          <w:szCs w:val="22"/>
        </w:rPr>
        <w:t xml:space="preserve"> </w:t>
      </w:r>
      <w:r w:rsidRPr="00576AE5">
        <w:rPr>
          <w:sz w:val="22"/>
          <w:szCs w:val="22"/>
        </w:rPr>
        <w:t>secondo le seguenti modalità:</w:t>
      </w:r>
    </w:p>
    <w:p w:rsidR="00B60CA8" w:rsidRPr="00576AE5" w:rsidRDefault="00B60CA8" w:rsidP="00B60CA8">
      <w:pPr>
        <w:ind w:left="0"/>
        <w:rPr>
          <w:sz w:val="22"/>
          <w:szCs w:val="22"/>
        </w:rPr>
      </w:pPr>
    </w:p>
    <w:p w:rsidR="00B60CA8" w:rsidRPr="00331303" w:rsidRDefault="00B60CA8" w:rsidP="00B60CA8">
      <w:pPr>
        <w:numPr>
          <w:ilvl w:val="0"/>
          <w:numId w:val="4"/>
        </w:numPr>
        <w:ind w:left="284" w:hanging="284"/>
        <w:rPr>
          <w:sz w:val="22"/>
          <w:szCs w:val="22"/>
        </w:rPr>
      </w:pPr>
      <w:r w:rsidRPr="00331303">
        <w:rPr>
          <w:sz w:val="22"/>
          <w:szCs w:val="22"/>
        </w:rPr>
        <w:t xml:space="preserve">euro </w:t>
      </w:r>
      <w:r w:rsidRPr="00331303">
        <w:rPr>
          <w:b/>
          <w:sz w:val="22"/>
          <w:szCs w:val="22"/>
        </w:rPr>
        <w:t>44.837,20</w:t>
      </w:r>
      <w:r w:rsidRPr="00331303">
        <w:rPr>
          <w:sz w:val="22"/>
          <w:szCs w:val="22"/>
        </w:rPr>
        <w:t xml:space="preserve"> </w:t>
      </w:r>
      <w:r w:rsidRPr="00331303">
        <w:rPr>
          <w:b/>
          <w:sz w:val="22"/>
          <w:szCs w:val="22"/>
        </w:rPr>
        <w:t>(</w:t>
      </w:r>
      <w:proofErr w:type="spellStart"/>
      <w:r w:rsidRPr="00331303">
        <w:rPr>
          <w:b/>
          <w:sz w:val="22"/>
          <w:szCs w:val="22"/>
        </w:rPr>
        <w:t>quarantaquattromilaottocentotrentasette</w:t>
      </w:r>
      <w:proofErr w:type="spellEnd"/>
      <w:r w:rsidRPr="00331303">
        <w:rPr>
          <w:b/>
          <w:sz w:val="22"/>
          <w:szCs w:val="22"/>
        </w:rPr>
        <w:t>/20)</w:t>
      </w:r>
      <w:r w:rsidRPr="00331303">
        <w:rPr>
          <w:sz w:val="22"/>
          <w:szCs w:val="22"/>
        </w:rPr>
        <w:t xml:space="preserve"> in favore della </w:t>
      </w:r>
      <w:proofErr w:type="spellStart"/>
      <w:r w:rsidRPr="00331303">
        <w:rPr>
          <w:sz w:val="22"/>
          <w:szCs w:val="22"/>
        </w:rPr>
        <w:t>Qui!Group</w:t>
      </w:r>
      <w:proofErr w:type="spellEnd"/>
      <w:r w:rsidRPr="00331303">
        <w:rPr>
          <w:sz w:val="22"/>
          <w:szCs w:val="22"/>
        </w:rPr>
        <w:t xml:space="preserve"> S.p.A. - Via XX Settembre, 29 - 16121 Genova - identificativo fiscale ai fini IVA: IT01241770997 - C.F.: 03105300101; </w:t>
      </w:r>
    </w:p>
    <w:p w:rsidR="00B60CA8" w:rsidRPr="00331303" w:rsidRDefault="00B60CA8" w:rsidP="00B60CA8">
      <w:pPr>
        <w:numPr>
          <w:ilvl w:val="0"/>
          <w:numId w:val="4"/>
        </w:numPr>
        <w:ind w:left="284" w:hanging="284"/>
        <w:rPr>
          <w:sz w:val="22"/>
          <w:szCs w:val="22"/>
        </w:rPr>
      </w:pPr>
      <w:r w:rsidRPr="00331303">
        <w:rPr>
          <w:sz w:val="22"/>
          <w:szCs w:val="22"/>
        </w:rPr>
        <w:t xml:space="preserve">euro </w:t>
      </w:r>
      <w:r w:rsidRPr="00331303">
        <w:rPr>
          <w:b/>
          <w:sz w:val="22"/>
          <w:szCs w:val="22"/>
        </w:rPr>
        <w:t>1.793,49 (</w:t>
      </w:r>
      <w:proofErr w:type="spellStart"/>
      <w:r w:rsidRPr="00331303">
        <w:rPr>
          <w:b/>
          <w:sz w:val="22"/>
          <w:szCs w:val="22"/>
        </w:rPr>
        <w:t>millesettecentonovantatre</w:t>
      </w:r>
      <w:proofErr w:type="spellEnd"/>
      <w:r w:rsidRPr="00331303">
        <w:rPr>
          <w:b/>
          <w:sz w:val="22"/>
          <w:szCs w:val="22"/>
        </w:rPr>
        <w:t>/49)</w:t>
      </w:r>
      <w:r w:rsidRPr="00331303">
        <w:rPr>
          <w:sz w:val="22"/>
          <w:szCs w:val="22"/>
        </w:rPr>
        <w:t xml:space="preserve"> a favore dell’Erario per l’IVA dovuta, mediante versamento sul Capo VIII, capitolo 1203/PG12.</w:t>
      </w:r>
    </w:p>
    <w:p w:rsidR="00B60CA8" w:rsidRPr="00576AE5" w:rsidRDefault="00B60CA8" w:rsidP="00B60CA8">
      <w:pPr>
        <w:ind w:left="0"/>
        <w:rPr>
          <w:sz w:val="22"/>
          <w:szCs w:val="22"/>
        </w:rPr>
      </w:pPr>
    </w:p>
    <w:p w:rsidR="00B60CA8" w:rsidRDefault="00B60CA8" w:rsidP="00B60CA8">
      <w:pPr>
        <w:ind w:left="0"/>
        <w:rPr>
          <w:sz w:val="22"/>
          <w:szCs w:val="22"/>
        </w:rPr>
      </w:pPr>
      <w:r w:rsidRPr="00867285">
        <w:rPr>
          <w:sz w:val="22"/>
          <w:szCs w:val="22"/>
        </w:rPr>
        <w:t>Il presente decreto sarà inviato al controllo secondo la normativa vigente.</w:t>
      </w:r>
    </w:p>
    <w:p w:rsidR="00B60CA8" w:rsidRDefault="00B60CA8" w:rsidP="00B60CA8">
      <w:pPr>
        <w:ind w:left="0"/>
        <w:rPr>
          <w:sz w:val="22"/>
          <w:szCs w:val="22"/>
        </w:rPr>
      </w:pPr>
    </w:p>
    <w:p w:rsidR="00B60CA8" w:rsidRPr="00576AE5" w:rsidRDefault="00B60CA8" w:rsidP="00B60CA8">
      <w:pPr>
        <w:ind w:left="0"/>
        <w:rPr>
          <w:sz w:val="22"/>
          <w:szCs w:val="22"/>
        </w:rPr>
      </w:pPr>
    </w:p>
    <w:p w:rsidR="00B60CA8" w:rsidRDefault="00B60CA8" w:rsidP="00B60CA8">
      <w:pPr>
        <w:ind w:left="5670"/>
        <w:jc w:val="center"/>
        <w:rPr>
          <w:b/>
          <w:sz w:val="22"/>
          <w:szCs w:val="22"/>
        </w:rPr>
      </w:pPr>
      <w:r w:rsidRPr="0019633C">
        <w:rPr>
          <w:b/>
          <w:sz w:val="22"/>
          <w:szCs w:val="22"/>
        </w:rPr>
        <w:t>IL DIRIGENTE</w:t>
      </w:r>
    </w:p>
    <w:p w:rsidR="00B60CA8" w:rsidRPr="0019633C" w:rsidRDefault="00B60CA8" w:rsidP="00B60CA8">
      <w:pPr>
        <w:ind w:left="0"/>
        <w:rPr>
          <w:b/>
          <w:sz w:val="22"/>
          <w:szCs w:val="22"/>
        </w:rPr>
      </w:pPr>
    </w:p>
    <w:p w:rsidR="00B60CA8" w:rsidRDefault="00B60CA8" w:rsidP="00B60CA8">
      <w:pPr>
        <w:ind w:left="0"/>
        <w:jc w:val="left"/>
        <w:rPr>
          <w:sz w:val="22"/>
          <w:szCs w:val="22"/>
        </w:rPr>
      </w:pPr>
    </w:p>
    <w:p w:rsidR="00B60CA8" w:rsidRDefault="00B60CA8" w:rsidP="00B60CA8">
      <w:pPr>
        <w:ind w:left="0"/>
        <w:jc w:val="left"/>
        <w:rPr>
          <w:sz w:val="22"/>
          <w:szCs w:val="22"/>
        </w:rPr>
      </w:pPr>
    </w:p>
    <w:p w:rsidR="00B60CA8" w:rsidRDefault="00B60CA8" w:rsidP="00B60CA8">
      <w:pPr>
        <w:ind w:left="0"/>
        <w:jc w:val="left"/>
        <w:rPr>
          <w:sz w:val="22"/>
          <w:szCs w:val="22"/>
        </w:rPr>
      </w:pPr>
    </w:p>
    <w:p w:rsidR="00B60CA8" w:rsidRDefault="00B60CA8" w:rsidP="00B60CA8">
      <w:pPr>
        <w:ind w:left="0"/>
        <w:jc w:val="left"/>
        <w:rPr>
          <w:sz w:val="22"/>
          <w:szCs w:val="22"/>
        </w:rPr>
      </w:pPr>
    </w:p>
    <w:p w:rsidR="00B60CA8" w:rsidRDefault="00B60CA8" w:rsidP="00B60CA8">
      <w:pPr>
        <w:ind w:left="0"/>
        <w:jc w:val="left"/>
        <w:rPr>
          <w:sz w:val="22"/>
          <w:szCs w:val="22"/>
        </w:rPr>
      </w:pPr>
    </w:p>
    <w:p w:rsidR="00B60CA8" w:rsidRDefault="00B60CA8" w:rsidP="00B60CA8">
      <w:pPr>
        <w:ind w:left="0"/>
        <w:jc w:val="left"/>
        <w:rPr>
          <w:sz w:val="22"/>
          <w:szCs w:val="22"/>
        </w:rPr>
      </w:pPr>
    </w:p>
    <w:p w:rsidR="00B60CA8" w:rsidRDefault="00B60CA8" w:rsidP="00B60CA8">
      <w:pPr>
        <w:ind w:left="0"/>
        <w:jc w:val="left"/>
        <w:rPr>
          <w:sz w:val="22"/>
          <w:szCs w:val="22"/>
        </w:rPr>
      </w:pPr>
    </w:p>
    <w:p w:rsidR="00B60CA8" w:rsidRDefault="00B60CA8" w:rsidP="00B60CA8">
      <w:pPr>
        <w:ind w:left="0"/>
        <w:jc w:val="left"/>
        <w:rPr>
          <w:sz w:val="22"/>
          <w:szCs w:val="22"/>
        </w:rPr>
      </w:pPr>
    </w:p>
    <w:p w:rsidR="00B60CA8" w:rsidRDefault="00B60CA8" w:rsidP="00B60CA8">
      <w:pPr>
        <w:ind w:left="0"/>
        <w:jc w:val="left"/>
        <w:rPr>
          <w:sz w:val="22"/>
          <w:szCs w:val="22"/>
        </w:rPr>
      </w:pPr>
    </w:p>
    <w:p w:rsidR="00B60CA8" w:rsidRDefault="00B60CA8" w:rsidP="00B60CA8">
      <w:pPr>
        <w:ind w:left="0"/>
        <w:jc w:val="left"/>
        <w:rPr>
          <w:sz w:val="22"/>
          <w:szCs w:val="22"/>
        </w:rPr>
      </w:pPr>
    </w:p>
    <w:p w:rsidR="00B60CA8" w:rsidRDefault="00B60CA8" w:rsidP="00B60CA8">
      <w:pPr>
        <w:ind w:left="0"/>
        <w:jc w:val="left"/>
        <w:rPr>
          <w:sz w:val="22"/>
          <w:szCs w:val="22"/>
        </w:rPr>
      </w:pPr>
    </w:p>
    <w:p w:rsidR="00B60CA8" w:rsidRDefault="00B60CA8" w:rsidP="00B60CA8">
      <w:pPr>
        <w:ind w:left="0"/>
        <w:jc w:val="left"/>
        <w:rPr>
          <w:sz w:val="22"/>
          <w:szCs w:val="22"/>
        </w:rPr>
      </w:pPr>
    </w:p>
    <w:p w:rsidR="00B60CA8" w:rsidRDefault="00B60CA8" w:rsidP="00B60CA8">
      <w:pPr>
        <w:ind w:left="0"/>
        <w:jc w:val="left"/>
        <w:rPr>
          <w:sz w:val="22"/>
          <w:szCs w:val="22"/>
        </w:rPr>
      </w:pPr>
    </w:p>
    <w:p w:rsidR="00B60CA8" w:rsidRDefault="00B60CA8" w:rsidP="00B60CA8">
      <w:pPr>
        <w:ind w:left="0"/>
        <w:jc w:val="left"/>
        <w:rPr>
          <w:sz w:val="22"/>
          <w:szCs w:val="22"/>
        </w:rPr>
      </w:pPr>
    </w:p>
    <w:p w:rsidR="00B60CA8" w:rsidRDefault="00B60CA8" w:rsidP="00B60CA8">
      <w:pPr>
        <w:ind w:left="0"/>
        <w:jc w:val="left"/>
        <w:rPr>
          <w:sz w:val="22"/>
          <w:szCs w:val="22"/>
        </w:rPr>
      </w:pPr>
    </w:p>
    <w:p w:rsidR="00B60CA8" w:rsidRDefault="00B60CA8" w:rsidP="00B60CA8">
      <w:pPr>
        <w:ind w:left="0"/>
        <w:jc w:val="left"/>
        <w:rPr>
          <w:sz w:val="22"/>
          <w:szCs w:val="22"/>
        </w:rPr>
      </w:pPr>
    </w:p>
    <w:p w:rsidR="00B60CA8" w:rsidRPr="00576AE5" w:rsidRDefault="00B60CA8" w:rsidP="00B60CA8">
      <w:pPr>
        <w:ind w:left="0"/>
        <w:jc w:val="left"/>
        <w:rPr>
          <w:sz w:val="22"/>
          <w:szCs w:val="22"/>
        </w:rPr>
      </w:pPr>
    </w:p>
    <w:p w:rsidR="00B60CA8" w:rsidRPr="00576AE5" w:rsidRDefault="00B60CA8" w:rsidP="00B60CA8">
      <w:pPr>
        <w:ind w:left="1843" w:right="2068"/>
        <w:jc w:val="center"/>
        <w:rPr>
          <w:b/>
          <w:sz w:val="22"/>
          <w:szCs w:val="22"/>
        </w:rPr>
      </w:pPr>
    </w:p>
    <w:p w:rsidR="00B60CA8" w:rsidRDefault="000755B9" w:rsidP="00B60CA8">
      <w:pPr>
        <w:ind w:left="1843" w:right="206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Tabella 1 – elenco</w:t>
      </w:r>
      <w:r w:rsidR="00B60CA8" w:rsidRPr="00576AE5">
        <w:rPr>
          <w:b/>
          <w:sz w:val="22"/>
          <w:szCs w:val="22"/>
        </w:rPr>
        <w:t xml:space="preserve"> personale</w:t>
      </w:r>
      <w:r>
        <w:rPr>
          <w:b/>
          <w:sz w:val="22"/>
          <w:szCs w:val="22"/>
        </w:rPr>
        <w:t xml:space="preserve"> DGSINFS/MIUR percipiente i </w:t>
      </w:r>
      <w:r w:rsidR="00B60CA8" w:rsidRPr="00576AE5">
        <w:rPr>
          <w:b/>
          <w:sz w:val="22"/>
          <w:szCs w:val="22"/>
        </w:rPr>
        <w:t xml:space="preserve">buoni pasto per il periodo </w:t>
      </w:r>
      <w:r w:rsidR="00B60CA8">
        <w:rPr>
          <w:b/>
          <w:sz w:val="22"/>
          <w:szCs w:val="22"/>
        </w:rPr>
        <w:t>1° gennaio/31 ottobre 2018</w:t>
      </w:r>
    </w:p>
    <w:p w:rsidR="00B60CA8" w:rsidRPr="0020746F" w:rsidRDefault="00B60CA8" w:rsidP="00B60CA8">
      <w:pPr>
        <w:ind w:left="1843" w:right="206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(con conguaglio per i mesi di ottobre, novembre e dicembre 2017</w:t>
      </w:r>
      <w:r w:rsidRPr="0020746F">
        <w:rPr>
          <w:b/>
          <w:sz w:val="20"/>
          <w:szCs w:val="20"/>
        </w:rPr>
        <w:t>)</w:t>
      </w:r>
    </w:p>
    <w:p w:rsidR="00B60CA8" w:rsidRPr="00576AE5" w:rsidRDefault="00B60CA8" w:rsidP="00B60CA8">
      <w:pPr>
        <w:ind w:left="851" w:hanging="851"/>
        <w:rPr>
          <w:sz w:val="22"/>
          <w:szCs w:val="22"/>
        </w:rPr>
      </w:pPr>
    </w:p>
    <w:tbl>
      <w:tblPr>
        <w:tblW w:w="5954" w:type="dxa"/>
        <w:tblInd w:w="1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985"/>
      </w:tblGrid>
      <w:tr w:rsidR="00B60CA8" w:rsidRPr="00576AE5" w:rsidTr="00F13A81">
        <w:trPr>
          <w:trHeight w:val="5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60CA8" w:rsidRPr="00576AE5" w:rsidRDefault="00B60CA8" w:rsidP="00F13A81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576AE5">
              <w:rPr>
                <w:b/>
                <w:sz w:val="22"/>
                <w:szCs w:val="22"/>
              </w:rPr>
              <w:t>Ufficio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60CA8" w:rsidRPr="00576AE5" w:rsidRDefault="00482478" w:rsidP="00F13A81">
            <w:pPr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Percipienti per ufficio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60CA8" w:rsidRPr="00576AE5" w:rsidRDefault="00B60CA8" w:rsidP="00F13A81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576AE5">
              <w:rPr>
                <w:b/>
                <w:sz w:val="22"/>
                <w:szCs w:val="22"/>
              </w:rPr>
              <w:t>Buoni pasto</w:t>
            </w:r>
          </w:p>
        </w:tc>
      </w:tr>
      <w:tr w:rsidR="00B60CA8" w:rsidRPr="00576AE5" w:rsidTr="00F13A81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CA8" w:rsidRPr="00576AE5" w:rsidRDefault="00B60CA8" w:rsidP="00F13A81">
            <w:pPr>
              <w:ind w:left="0"/>
              <w:jc w:val="left"/>
              <w:rPr>
                <w:sz w:val="22"/>
                <w:szCs w:val="22"/>
                <w:highlight w:val="yellow"/>
              </w:rPr>
            </w:pPr>
            <w:r w:rsidRPr="00576AE5">
              <w:rPr>
                <w:sz w:val="22"/>
                <w:szCs w:val="22"/>
              </w:rPr>
              <w:t>SEGRETERIA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E375F0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  <w:highlight w:val="yellow"/>
              </w:rPr>
            </w:pPr>
            <w:r w:rsidRPr="00B75051">
              <w:rPr>
                <w:b/>
                <w:sz w:val="22"/>
                <w:szCs w:val="22"/>
              </w:rPr>
              <w:t>1.312</w:t>
            </w:r>
          </w:p>
        </w:tc>
      </w:tr>
      <w:tr w:rsidR="00B60CA8" w:rsidRPr="00576AE5" w:rsidTr="00F13A81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CA8" w:rsidRPr="00576AE5" w:rsidRDefault="00B60CA8" w:rsidP="00F13A81">
            <w:pPr>
              <w:ind w:left="0"/>
              <w:jc w:val="left"/>
              <w:rPr>
                <w:sz w:val="22"/>
                <w:szCs w:val="22"/>
                <w:highlight w:val="yellow"/>
              </w:rPr>
            </w:pPr>
            <w:r w:rsidRPr="00576AE5">
              <w:rPr>
                <w:sz w:val="22"/>
                <w:szCs w:val="22"/>
              </w:rPr>
              <w:t>UFFICIO 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1.396</w:t>
            </w:r>
          </w:p>
        </w:tc>
      </w:tr>
      <w:tr w:rsidR="00B60CA8" w:rsidRPr="00576AE5" w:rsidTr="00F13A81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CA8" w:rsidRPr="00576AE5" w:rsidRDefault="00B60CA8" w:rsidP="00F13A81">
            <w:pPr>
              <w:ind w:left="0"/>
              <w:jc w:val="left"/>
              <w:rPr>
                <w:sz w:val="22"/>
                <w:szCs w:val="22"/>
                <w:highlight w:val="yellow"/>
              </w:rPr>
            </w:pPr>
            <w:r w:rsidRPr="00576AE5">
              <w:rPr>
                <w:sz w:val="22"/>
                <w:szCs w:val="22"/>
              </w:rPr>
              <w:t>UFFICIO II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637</w:t>
            </w:r>
          </w:p>
        </w:tc>
      </w:tr>
      <w:tr w:rsidR="00B60CA8" w:rsidRPr="00576AE5" w:rsidTr="00F13A81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CA8" w:rsidRPr="00576AE5" w:rsidRDefault="00B60CA8" w:rsidP="00F13A81">
            <w:pPr>
              <w:ind w:left="0"/>
              <w:jc w:val="left"/>
              <w:rPr>
                <w:sz w:val="22"/>
                <w:szCs w:val="22"/>
                <w:highlight w:val="yellow"/>
              </w:rPr>
            </w:pPr>
            <w:r w:rsidRPr="00576AE5">
              <w:rPr>
                <w:sz w:val="22"/>
                <w:szCs w:val="22"/>
              </w:rPr>
              <w:t>UFFICIO III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873</w:t>
            </w:r>
          </w:p>
        </w:tc>
      </w:tr>
      <w:tr w:rsidR="00B60CA8" w:rsidRPr="00576AE5" w:rsidTr="00F13A81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CA8" w:rsidRPr="00576AE5" w:rsidRDefault="00B60CA8" w:rsidP="00F13A81">
            <w:pPr>
              <w:ind w:left="0"/>
              <w:jc w:val="left"/>
              <w:rPr>
                <w:sz w:val="22"/>
                <w:szCs w:val="22"/>
              </w:rPr>
            </w:pPr>
            <w:r w:rsidRPr="00576AE5">
              <w:rPr>
                <w:sz w:val="22"/>
                <w:szCs w:val="22"/>
              </w:rPr>
              <w:t>UFFICIO IV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973</w:t>
            </w:r>
          </w:p>
        </w:tc>
      </w:tr>
      <w:tr w:rsidR="00B60CA8" w:rsidRPr="00576AE5" w:rsidTr="00F13A81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CA8" w:rsidRPr="00576AE5" w:rsidRDefault="00B60CA8" w:rsidP="00F13A81">
            <w:pPr>
              <w:ind w:left="0"/>
              <w:jc w:val="left"/>
              <w:rPr>
                <w:sz w:val="22"/>
                <w:szCs w:val="22"/>
                <w:highlight w:val="yellow"/>
              </w:rPr>
            </w:pPr>
            <w:r w:rsidRPr="00576AE5">
              <w:rPr>
                <w:sz w:val="22"/>
                <w:szCs w:val="22"/>
              </w:rPr>
              <w:t>UFFICIO V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1.028</w:t>
            </w:r>
          </w:p>
        </w:tc>
      </w:tr>
      <w:tr w:rsidR="00B60CA8" w:rsidRPr="00576AE5" w:rsidTr="00F13A81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CA8" w:rsidRPr="00576AE5" w:rsidRDefault="00B60CA8" w:rsidP="00F13A81">
            <w:pPr>
              <w:ind w:left="0"/>
              <w:jc w:val="left"/>
              <w:rPr>
                <w:sz w:val="22"/>
                <w:szCs w:val="22"/>
              </w:rPr>
            </w:pPr>
            <w:r w:rsidRPr="00576AE5">
              <w:rPr>
                <w:sz w:val="22"/>
                <w:szCs w:val="22"/>
              </w:rPr>
              <w:t>UFFICIO VI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408</w:t>
            </w:r>
          </w:p>
        </w:tc>
      </w:tr>
      <w:tr w:rsidR="00B60CA8" w:rsidRPr="00576AE5" w:rsidTr="00F13A81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CA8" w:rsidRPr="00576AE5" w:rsidRDefault="00B60CA8" w:rsidP="00F13A81">
            <w:pPr>
              <w:ind w:left="0"/>
              <w:jc w:val="left"/>
              <w:rPr>
                <w:sz w:val="22"/>
                <w:szCs w:val="22"/>
                <w:highlight w:val="yellow"/>
              </w:rPr>
            </w:pPr>
            <w:r w:rsidRPr="00576AE5">
              <w:rPr>
                <w:sz w:val="22"/>
                <w:szCs w:val="22"/>
              </w:rPr>
              <w:t>UFFICIO VII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1.253</w:t>
            </w:r>
          </w:p>
        </w:tc>
      </w:tr>
      <w:tr w:rsidR="00B60CA8" w:rsidRPr="00576AE5" w:rsidTr="00F13A81">
        <w:trPr>
          <w:trHeight w:val="2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B60CA8" w:rsidRPr="00576AE5" w:rsidRDefault="00B60CA8" w:rsidP="00F13A81">
            <w:pPr>
              <w:ind w:left="0"/>
              <w:jc w:val="left"/>
              <w:rPr>
                <w:sz w:val="22"/>
                <w:szCs w:val="22"/>
              </w:rPr>
            </w:pPr>
            <w:r w:rsidRPr="00576AE5">
              <w:rPr>
                <w:sz w:val="22"/>
                <w:szCs w:val="22"/>
              </w:rPr>
              <w:t>TOTALI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60CA8" w:rsidRPr="00576AE5" w:rsidRDefault="00B60CA8" w:rsidP="00F13A81">
            <w:pPr>
              <w:ind w:left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7.880</w:t>
            </w:r>
          </w:p>
        </w:tc>
      </w:tr>
    </w:tbl>
    <w:p w:rsidR="00B60CA8" w:rsidRPr="00576AE5" w:rsidRDefault="00B60CA8" w:rsidP="00B60CA8">
      <w:pPr>
        <w:ind w:left="0" w:firstLine="708"/>
        <w:rPr>
          <w:sz w:val="22"/>
          <w:szCs w:val="22"/>
        </w:rPr>
      </w:pPr>
    </w:p>
    <w:p w:rsidR="00B60CA8" w:rsidRPr="00576AE5" w:rsidRDefault="00B60CA8" w:rsidP="00B60CA8">
      <w:pPr>
        <w:ind w:left="0"/>
        <w:rPr>
          <w:b/>
          <w:sz w:val="22"/>
          <w:szCs w:val="22"/>
        </w:rPr>
      </w:pPr>
    </w:p>
    <w:p w:rsidR="00B60CA8" w:rsidRPr="00576AE5" w:rsidRDefault="00B60CA8" w:rsidP="00B60CA8">
      <w:pPr>
        <w:ind w:left="0"/>
        <w:rPr>
          <w:b/>
          <w:sz w:val="22"/>
          <w:szCs w:val="22"/>
        </w:rPr>
      </w:pPr>
    </w:p>
    <w:p w:rsidR="00B60CA8" w:rsidRDefault="00B60CA8" w:rsidP="00B60CA8">
      <w:pPr>
        <w:ind w:left="1843" w:right="2068"/>
        <w:jc w:val="center"/>
        <w:rPr>
          <w:b/>
          <w:sz w:val="22"/>
          <w:szCs w:val="22"/>
        </w:rPr>
      </w:pPr>
      <w:r w:rsidRPr="00576AE5">
        <w:rPr>
          <w:b/>
          <w:sz w:val="22"/>
          <w:szCs w:val="22"/>
        </w:rPr>
        <w:t xml:space="preserve">Tabella 2 – computo analitico buoni pasto DGSINFS/MIUR per il periodo </w:t>
      </w:r>
      <w:r>
        <w:rPr>
          <w:b/>
          <w:sz w:val="22"/>
          <w:szCs w:val="22"/>
        </w:rPr>
        <w:t>1° gennaio/31 ottobre 2018</w:t>
      </w:r>
    </w:p>
    <w:p w:rsidR="00B60CA8" w:rsidRPr="007677D0" w:rsidRDefault="00B60CA8" w:rsidP="00B60CA8">
      <w:pPr>
        <w:ind w:left="1843" w:right="2068"/>
        <w:jc w:val="center"/>
        <w:rPr>
          <w:b/>
          <w:sz w:val="22"/>
          <w:szCs w:val="22"/>
        </w:rPr>
      </w:pPr>
      <w:r>
        <w:rPr>
          <w:b/>
          <w:sz w:val="20"/>
          <w:szCs w:val="20"/>
        </w:rPr>
        <w:t>(con conguaglio per i mesi di ottobre, novembre e dicembre 2017</w:t>
      </w:r>
      <w:r w:rsidRPr="0020746F">
        <w:rPr>
          <w:b/>
          <w:sz w:val="20"/>
          <w:szCs w:val="20"/>
        </w:rPr>
        <w:t>)</w:t>
      </w:r>
    </w:p>
    <w:p w:rsidR="00B60CA8" w:rsidRPr="00576AE5" w:rsidRDefault="00B60CA8" w:rsidP="00B60CA8">
      <w:pPr>
        <w:ind w:left="0"/>
        <w:rPr>
          <w:b/>
          <w:sz w:val="22"/>
          <w:szCs w:val="22"/>
        </w:rPr>
      </w:pPr>
    </w:p>
    <w:tbl>
      <w:tblPr>
        <w:tblW w:w="97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3685"/>
        <w:gridCol w:w="1560"/>
        <w:gridCol w:w="1134"/>
        <w:gridCol w:w="1344"/>
      </w:tblGrid>
      <w:tr w:rsidR="00B60CA8" w:rsidRPr="00576AE5" w:rsidTr="00F13A81">
        <w:trPr>
          <w:trHeight w:val="255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60CA8" w:rsidRPr="00576AE5" w:rsidRDefault="00B60CA8" w:rsidP="00F13A81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576AE5">
              <w:rPr>
                <w:b/>
                <w:sz w:val="22"/>
                <w:szCs w:val="22"/>
              </w:rPr>
              <w:t>N. buoni pasto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60CA8" w:rsidRPr="00576AE5" w:rsidRDefault="00B60CA8" w:rsidP="00F13A81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576AE5">
              <w:rPr>
                <w:b/>
                <w:sz w:val="22"/>
                <w:szCs w:val="22"/>
              </w:rPr>
              <w:t>Prezzo unitario scontato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60CA8" w:rsidRPr="00576AE5" w:rsidRDefault="00B60CA8" w:rsidP="00F13A81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576AE5">
              <w:rPr>
                <w:b/>
                <w:sz w:val="22"/>
                <w:szCs w:val="22"/>
              </w:rPr>
              <w:t>Imponibile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60CA8" w:rsidRPr="00576AE5" w:rsidRDefault="00B60CA8" w:rsidP="00F13A81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576AE5">
              <w:rPr>
                <w:b/>
                <w:sz w:val="22"/>
                <w:szCs w:val="22"/>
              </w:rPr>
              <w:t>IVA 4%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60CA8" w:rsidRPr="00576AE5" w:rsidRDefault="00B60CA8" w:rsidP="00F13A81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576AE5">
              <w:rPr>
                <w:b/>
                <w:sz w:val="22"/>
                <w:szCs w:val="22"/>
              </w:rPr>
              <w:t>Totale</w:t>
            </w:r>
          </w:p>
        </w:tc>
      </w:tr>
      <w:tr w:rsidR="00B60CA8" w:rsidRPr="00576AE5" w:rsidTr="00F13A81">
        <w:trPr>
          <w:trHeight w:val="255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D96BD6" w:rsidRDefault="00B60CA8" w:rsidP="00F13A81">
            <w:pPr>
              <w:ind w:left="0"/>
              <w:jc w:val="center"/>
              <w:rPr>
                <w:color w:val="FF0000"/>
                <w:sz w:val="22"/>
                <w:szCs w:val="22"/>
              </w:rPr>
            </w:pPr>
            <w:r w:rsidRPr="00331303">
              <w:rPr>
                <w:color w:val="000000" w:themeColor="text1"/>
                <w:sz w:val="22"/>
                <w:szCs w:val="22"/>
              </w:rPr>
              <w:t>7.880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center"/>
              <w:rPr>
                <w:color w:val="FF0000"/>
                <w:sz w:val="22"/>
                <w:szCs w:val="22"/>
              </w:rPr>
            </w:pPr>
            <w:r w:rsidRPr="00A15D20">
              <w:rPr>
                <w:color w:val="000000" w:themeColor="text1"/>
                <w:sz w:val="22"/>
                <w:szCs w:val="22"/>
              </w:rPr>
              <w:t>5,69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576AE5" w:rsidRDefault="00B60CA8" w:rsidP="00F13A81">
            <w:pPr>
              <w:ind w:left="0"/>
              <w:jc w:val="center"/>
              <w:rPr>
                <w:color w:val="FF0000"/>
                <w:sz w:val="22"/>
                <w:szCs w:val="22"/>
              </w:rPr>
            </w:pPr>
            <w:r w:rsidRPr="00331303">
              <w:rPr>
                <w:color w:val="000000" w:themeColor="text1"/>
                <w:sz w:val="22"/>
                <w:szCs w:val="22"/>
              </w:rPr>
              <w:t>44.837,20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A15D20" w:rsidRDefault="00B60CA8" w:rsidP="00F13A81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31303">
              <w:rPr>
                <w:color w:val="000000" w:themeColor="text1"/>
                <w:sz w:val="22"/>
                <w:szCs w:val="22"/>
              </w:rPr>
              <w:t>1.793,49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CA8" w:rsidRPr="00A15D20" w:rsidRDefault="00B60CA8" w:rsidP="00F13A81">
            <w:pPr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46.630,</w:t>
            </w:r>
            <w:r w:rsidRPr="00915E82">
              <w:rPr>
                <w:b/>
                <w:color w:val="000000" w:themeColor="text1"/>
                <w:sz w:val="22"/>
                <w:szCs w:val="22"/>
              </w:rPr>
              <w:t>69</w:t>
            </w:r>
          </w:p>
        </w:tc>
      </w:tr>
    </w:tbl>
    <w:p w:rsidR="00B60CA8" w:rsidRPr="00576AE5" w:rsidRDefault="00B60CA8" w:rsidP="00B60CA8">
      <w:pPr>
        <w:ind w:left="5670"/>
        <w:jc w:val="center"/>
        <w:rPr>
          <w:sz w:val="22"/>
          <w:szCs w:val="22"/>
        </w:rPr>
      </w:pPr>
    </w:p>
    <w:p w:rsidR="00B60CA8" w:rsidRDefault="00B60CA8" w:rsidP="00B60CA8">
      <w:pPr>
        <w:ind w:left="4254"/>
        <w:jc w:val="left"/>
      </w:pPr>
    </w:p>
    <w:p w:rsidR="00B60CA8" w:rsidRDefault="00B60CA8" w:rsidP="00B60CA8"/>
    <w:p w:rsidR="00F73D83" w:rsidRDefault="00F73D83" w:rsidP="00C0593E"/>
    <w:p w:rsidR="00F73D83" w:rsidRDefault="00F73D83" w:rsidP="00C0593E"/>
    <w:p w:rsidR="00F73D83" w:rsidRDefault="00F73D83" w:rsidP="00C0593E"/>
    <w:p w:rsidR="00F73D83" w:rsidRDefault="00F73D83" w:rsidP="00C0593E"/>
    <w:p w:rsidR="00F73D83" w:rsidRDefault="00F73D83" w:rsidP="00C0593E"/>
    <w:p w:rsidR="00F73D83" w:rsidRDefault="00F73D83" w:rsidP="00C0593E"/>
    <w:p w:rsidR="00F73D83" w:rsidRDefault="00F73D83" w:rsidP="00C0593E"/>
    <w:p w:rsidR="00F73D83" w:rsidRDefault="00F73D83" w:rsidP="00C0593E"/>
    <w:p w:rsidR="00F73D83" w:rsidRDefault="00F73D83" w:rsidP="00C0593E"/>
    <w:p w:rsidR="00F73D83" w:rsidRDefault="00F73D83" w:rsidP="00C0593E"/>
    <w:p w:rsidR="00F73D83" w:rsidRDefault="00F73D83" w:rsidP="00C0593E"/>
    <w:p w:rsidR="00124E10" w:rsidRDefault="00124E10" w:rsidP="00C0593E"/>
    <w:p w:rsidR="00124E10" w:rsidRDefault="00124E10" w:rsidP="00C0593E"/>
    <w:p w:rsidR="00124E10" w:rsidRDefault="00124E10" w:rsidP="00C0593E"/>
    <w:p w:rsidR="00B0570A" w:rsidRDefault="00B0570A" w:rsidP="0017198B">
      <w:pPr>
        <w:ind w:left="0"/>
      </w:pPr>
    </w:p>
    <w:sectPr w:rsidR="00B0570A" w:rsidSect="002975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87A" w:rsidRDefault="0066387A">
      <w:r>
        <w:separator/>
      </w:r>
    </w:p>
  </w:endnote>
  <w:endnote w:type="continuationSeparator" w:id="0">
    <w:p w:rsidR="0066387A" w:rsidRDefault="00663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EEE" w:rsidRPr="001965EA" w:rsidRDefault="002F4EEE" w:rsidP="00561FCB">
    <w:pPr>
      <w:pStyle w:val="Pidipagina"/>
      <w:ind w:left="0"/>
      <w:jc w:val="center"/>
      <w:rPr>
        <w:i/>
        <w:sz w:val="16"/>
        <w:szCs w:val="16"/>
      </w:rPr>
    </w:pPr>
    <w:r w:rsidRPr="001965EA">
      <w:rPr>
        <w:i/>
        <w:iCs/>
        <w:sz w:val="16"/>
        <w:szCs w:val="16"/>
      </w:rPr>
      <w:t xml:space="preserve">Il funzionario di riferimento: </w:t>
    </w:r>
    <w:hyperlink r:id="rId1" w:history="1">
      <w:r w:rsidRPr="00FF34CC">
        <w:rPr>
          <w:rStyle w:val="Collegamentoipertestuale"/>
          <w:i/>
          <w:iCs/>
          <w:sz w:val="16"/>
          <w:szCs w:val="16"/>
        </w:rPr>
        <w:t>vincenzo.carlone@miur.it</w:t>
      </w:r>
    </w:hyperlink>
    <w:r w:rsidR="00B60CA8">
      <w:rPr>
        <w:i/>
        <w:iCs/>
        <w:sz w:val="16"/>
        <w:szCs w:val="16"/>
      </w:rPr>
      <w:t xml:space="preserve"> </w:t>
    </w:r>
  </w:p>
  <w:p w:rsidR="002F4EEE" w:rsidRDefault="002F4EEE" w:rsidP="002F4EEE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</w:t>
    </w:r>
  </w:p>
  <w:p w:rsidR="002F4EEE" w:rsidRDefault="002F4EEE" w:rsidP="002F4EEE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>Via Michele Carcani 61  – 00153 Roma</w:t>
    </w:r>
  </w:p>
  <w:p w:rsidR="002F4EEE" w:rsidRDefault="002F4EEE" w:rsidP="002F4EEE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 xml:space="preserve">Indirizzo di PEC: dgsinfs@postacert.istruzione.it – E-mail: </w:t>
    </w:r>
    <w:hyperlink r:id="rId2" w:history="1">
      <w:r w:rsidRPr="000F6DC3">
        <w:rPr>
          <w:rStyle w:val="Collegamentoipertestuale"/>
          <w:sz w:val="20"/>
          <w:szCs w:val="20"/>
        </w:rPr>
        <w:t>dgsinfs.ufficio5@miur.it</w:t>
      </w:r>
    </w:hyperlink>
    <w:r>
      <w:rPr>
        <w:sz w:val="20"/>
        <w:szCs w:val="20"/>
      </w:rPr>
      <w:t xml:space="preserve"> </w:t>
    </w:r>
  </w:p>
  <w:p w:rsidR="00464763" w:rsidRPr="00B0570A" w:rsidRDefault="002F4EEE" w:rsidP="002F4EEE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>Tel. +39 06 9772 6078         Fax +39 06 9772 7967       C.F.:</w:t>
    </w:r>
    <w:r>
      <w:t xml:space="preserve"> </w:t>
    </w:r>
    <w:r>
      <w:rPr>
        <w:sz w:val="20"/>
        <w:szCs w:val="20"/>
      </w:rPr>
      <w:t>80185250588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70A" w:rsidRPr="00907F1F" w:rsidRDefault="00B0570A" w:rsidP="00A3329B">
    <w:pPr>
      <w:pStyle w:val="Pidipagina"/>
      <w:ind w:left="0"/>
      <w:rPr>
        <w:i/>
        <w:sz w:val="16"/>
        <w:szCs w:val="16"/>
      </w:rPr>
    </w:pPr>
  </w:p>
  <w:p w:rsidR="002F4EEE" w:rsidRPr="001965EA" w:rsidRDefault="002F4EEE" w:rsidP="002F4EEE">
    <w:pPr>
      <w:pStyle w:val="Pidipagina"/>
      <w:ind w:left="0"/>
      <w:jc w:val="center"/>
      <w:rPr>
        <w:i/>
        <w:sz w:val="16"/>
        <w:szCs w:val="16"/>
      </w:rPr>
    </w:pPr>
    <w:r w:rsidRPr="001965EA">
      <w:rPr>
        <w:i/>
        <w:iCs/>
        <w:sz w:val="16"/>
        <w:szCs w:val="16"/>
      </w:rPr>
      <w:t xml:space="preserve">Il funzionario di riferimento: </w:t>
    </w:r>
    <w:hyperlink r:id="rId1" w:history="1">
      <w:r w:rsidRPr="00FF34CC">
        <w:rPr>
          <w:rStyle w:val="Collegamentoipertestuale"/>
          <w:i/>
          <w:iCs/>
          <w:sz w:val="16"/>
          <w:szCs w:val="16"/>
        </w:rPr>
        <w:t>vincenzo.carlone@miur.it</w:t>
      </w:r>
    </w:hyperlink>
    <w:r w:rsidR="00B60CA8">
      <w:rPr>
        <w:i/>
        <w:iCs/>
        <w:sz w:val="16"/>
        <w:szCs w:val="16"/>
      </w:rPr>
      <w:t xml:space="preserve"> </w:t>
    </w:r>
  </w:p>
  <w:p w:rsidR="002F4EEE" w:rsidRDefault="002F4EEE" w:rsidP="002F4EEE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</w:t>
    </w:r>
  </w:p>
  <w:p w:rsidR="002F4EEE" w:rsidRDefault="002F4EEE" w:rsidP="002F4EEE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>Via Michele Carcani 61  – 00153 Roma</w:t>
    </w:r>
  </w:p>
  <w:p w:rsidR="002F4EEE" w:rsidRDefault="002F4EEE" w:rsidP="002F4EEE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 xml:space="preserve">Indirizzo di PEC: dgsinfs@postacert.istruzione.it – E-mail: </w:t>
    </w:r>
    <w:hyperlink r:id="rId2" w:history="1">
      <w:r w:rsidRPr="000F6DC3">
        <w:rPr>
          <w:rStyle w:val="Collegamentoipertestuale"/>
          <w:sz w:val="20"/>
          <w:szCs w:val="20"/>
        </w:rPr>
        <w:t>dgsinfs.ufficio5@miur.it</w:t>
      </w:r>
    </w:hyperlink>
    <w:r>
      <w:rPr>
        <w:sz w:val="20"/>
        <w:szCs w:val="20"/>
      </w:rPr>
      <w:t xml:space="preserve"> </w:t>
    </w:r>
  </w:p>
  <w:p w:rsidR="00464763" w:rsidRPr="00FB5A58" w:rsidRDefault="002F4EEE" w:rsidP="002F4EEE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>Tel. +39 06 9772 6078         Fax +39 06 9772 7967       C.F.:</w:t>
    </w:r>
    <w:r>
      <w:t xml:space="preserve"> </w:t>
    </w:r>
    <w:r>
      <w:rPr>
        <w:sz w:val="20"/>
        <w:szCs w:val="20"/>
      </w:rPr>
      <w:t>80185250588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87A" w:rsidRPr="00C62497" w:rsidRDefault="0066387A">
      <w:pPr>
        <w:rPr>
          <w:sz w:val="10"/>
          <w:szCs w:val="10"/>
        </w:rPr>
      </w:pPr>
    </w:p>
    <w:p w:rsidR="0066387A" w:rsidRDefault="0066387A">
      <w:r>
        <w:separator/>
      </w:r>
    </w:p>
  </w:footnote>
  <w:footnote w:type="continuationSeparator" w:id="0">
    <w:p w:rsidR="0066387A" w:rsidRDefault="0066387A">
      <w:r>
        <w:continuationSeparator/>
      </w:r>
    </w:p>
  </w:footnote>
  <w:footnote w:type="continuationNotice" w:id="1">
    <w:p w:rsidR="0066387A" w:rsidRDefault="006638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FD007F" w:rsidP="001C11C6">
    <w:pPr>
      <w:pStyle w:val="Intestazione"/>
      <w:spacing w:line="240" w:lineRule="atLeast"/>
      <w:ind w:left="0"/>
      <w:jc w:val="center"/>
      <w:rPr>
        <w:rFonts w:ascii="Arial Narrow" w:hAnsi="Arial Narrow"/>
        <w:sz w:val="2"/>
      </w:rPr>
    </w:pPr>
    <w:r>
      <w:rPr>
        <w:noProof/>
      </w:rPr>
      <w:drawing>
        <wp:inline distT="0" distB="0" distL="0" distR="0" wp14:anchorId="38165304" wp14:editId="4B7B986B">
          <wp:extent cx="723900" cy="877570"/>
          <wp:effectExtent l="0" t="0" r="0" b="0"/>
          <wp:docPr id="1" name="Immagine 1" descr="stemma seconda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ma seconda pag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877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198B" w:rsidRDefault="0017198B">
    <w:pPr>
      <w:pStyle w:val="Intestazione"/>
      <w:spacing w:line="240" w:lineRule="atLeast"/>
      <w:jc w:val="center"/>
      <w:rPr>
        <w:rFonts w:ascii="Arial Narrow" w:hAnsi="Arial Narrow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58" w:rsidRPr="00FB5A58" w:rsidRDefault="00FD007F" w:rsidP="00FB5A58">
    <w:pPr>
      <w:keepNext/>
      <w:ind w:left="0"/>
      <w:jc w:val="center"/>
      <w:outlineLvl w:val="0"/>
      <w:rPr>
        <w:bCs/>
        <w:i/>
        <w:color w:val="000000"/>
        <w:sz w:val="40"/>
        <w:szCs w:val="40"/>
      </w:rPr>
    </w:pPr>
    <w:r>
      <w:rPr>
        <w:rFonts w:ascii="English111 Vivace BT" w:hAnsi="English111 Vivace BT"/>
        <w:b/>
        <w:bCs/>
        <w:noProof/>
        <w:color w:val="000000"/>
        <w:sz w:val="16"/>
      </w:rPr>
      <w:drawing>
        <wp:inline distT="0" distB="0" distL="0" distR="0" wp14:anchorId="2525D5E4" wp14:editId="378B6046">
          <wp:extent cx="511810" cy="570865"/>
          <wp:effectExtent l="0" t="0" r="2540" b="635"/>
          <wp:docPr id="16" name="Immagine 16" descr="C:\Users\cinquepalmif\Pictures\386px-Black_and_white_Italian_Republic_emblem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cinquepalmif\Pictures\386px-Black_and_white_Italian_Republic_emblem_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5A58" w:rsidRPr="00FB5A58" w:rsidRDefault="00FB5A58" w:rsidP="00B0570A">
    <w:pPr>
      <w:keepNext/>
      <w:ind w:left="-142"/>
      <w:jc w:val="center"/>
      <w:outlineLvl w:val="0"/>
      <w:rPr>
        <w:rFonts w:ascii="Kunstler Script" w:hAnsi="Kunstler Script"/>
        <w:bCs/>
        <w:color w:val="000000"/>
        <w:sz w:val="64"/>
        <w:szCs w:val="64"/>
      </w:rPr>
    </w:pPr>
    <w:r w:rsidRPr="00FB5A58">
      <w:rPr>
        <w:rFonts w:ascii="Kunstler Script" w:hAnsi="Kunstler Script"/>
        <w:bCs/>
        <w:color w:val="000000"/>
        <w:sz w:val="64"/>
        <w:szCs w:val="64"/>
      </w:rPr>
      <w:t xml:space="preserve">Ministero </w:t>
    </w:r>
    <w:proofErr w:type="spellStart"/>
    <w:r w:rsidRPr="00FB5A58">
      <w:rPr>
        <w:rFonts w:ascii="Kunstler Script" w:hAnsi="Kunstler Script"/>
        <w:bCs/>
        <w:color w:val="000000"/>
        <w:sz w:val="64"/>
        <w:szCs w:val="64"/>
      </w:rPr>
      <w:t>dell</w:t>
    </w:r>
    <w:proofErr w:type="spellEnd"/>
    <w:r w:rsidR="00297515">
      <w:rPr>
        <w:rFonts w:ascii="Kunstler Script" w:hAnsi="Kunstler Script"/>
        <w:bCs/>
        <w:color w:val="000000"/>
        <w:sz w:val="64"/>
        <w:szCs w:val="64"/>
      </w:rPr>
      <w:t xml:space="preserve"> </w:t>
    </w:r>
    <w:r w:rsidRPr="00FB5A58">
      <w:rPr>
        <w:rFonts w:ascii="Kunstler Script" w:hAnsi="Kunstler Script"/>
        <w:bCs/>
        <w:color w:val="000000"/>
        <w:sz w:val="64"/>
        <w:szCs w:val="64"/>
      </w:rPr>
      <w:t>’Istruzione</w:t>
    </w:r>
    <w:r w:rsidR="00B0570A">
      <w:rPr>
        <w:rFonts w:ascii="Kunstler Script" w:hAnsi="Kunstler Script"/>
        <w:bCs/>
        <w:color w:val="000000"/>
        <w:sz w:val="64"/>
        <w:szCs w:val="64"/>
      </w:rPr>
      <w:t xml:space="preserve"> </w:t>
    </w:r>
    <w:r w:rsidRPr="00FB5A58">
      <w:rPr>
        <w:rFonts w:ascii="Kunstler Script" w:hAnsi="Kunstler Script"/>
        <w:bCs/>
        <w:color w:val="000000"/>
        <w:sz w:val="64"/>
        <w:szCs w:val="64"/>
      </w:rPr>
      <w:t xml:space="preserve">, </w:t>
    </w:r>
    <w:proofErr w:type="spellStart"/>
    <w:r w:rsidRPr="00FB5A58">
      <w:rPr>
        <w:rFonts w:ascii="Kunstler Script" w:hAnsi="Kunstler Script"/>
        <w:bCs/>
        <w:color w:val="000000"/>
        <w:sz w:val="64"/>
        <w:szCs w:val="64"/>
      </w:rPr>
      <w:t>dell</w:t>
    </w:r>
    <w:proofErr w:type="spellEnd"/>
    <w:r w:rsidR="00297515">
      <w:rPr>
        <w:rFonts w:ascii="Kunstler Script" w:hAnsi="Kunstler Script"/>
        <w:bCs/>
        <w:color w:val="000000"/>
        <w:sz w:val="64"/>
        <w:szCs w:val="64"/>
      </w:rPr>
      <w:t xml:space="preserve"> </w:t>
    </w:r>
    <w:r w:rsidRPr="00FB5A58">
      <w:rPr>
        <w:rFonts w:ascii="Kunstler Script" w:hAnsi="Kunstler Script"/>
        <w:bCs/>
        <w:color w:val="000000"/>
        <w:sz w:val="64"/>
        <w:szCs w:val="64"/>
      </w:rPr>
      <w:t>’</w:t>
    </w:r>
    <w:r w:rsidR="00297515">
      <w:rPr>
        <w:rFonts w:ascii="Kunstler Script" w:hAnsi="Kunstler Script"/>
        <w:bCs/>
        <w:color w:val="000000"/>
        <w:sz w:val="64"/>
        <w:szCs w:val="64"/>
      </w:rPr>
      <w:t xml:space="preserve"> </w:t>
    </w:r>
    <w:r w:rsidRPr="00FB5A58">
      <w:rPr>
        <w:rFonts w:ascii="Kunstler Script" w:hAnsi="Kunstler Script"/>
        <w:bCs/>
        <w:color w:val="000000"/>
        <w:sz w:val="64"/>
        <w:szCs w:val="64"/>
      </w:rPr>
      <w:t>Università e della Ricerca</w:t>
    </w:r>
  </w:p>
  <w:p w:rsidR="00FB5A58" w:rsidRPr="00FB5A58" w:rsidRDefault="00FB5A58" w:rsidP="00FB5A58">
    <w:pPr>
      <w:ind w:left="0"/>
      <w:jc w:val="center"/>
      <w:rPr>
        <w:bCs/>
        <w:color w:val="000000"/>
        <w:sz w:val="28"/>
        <w:szCs w:val="28"/>
      </w:rPr>
    </w:pPr>
    <w:r w:rsidRPr="00FB5A58">
      <w:rPr>
        <w:bCs/>
        <w:color w:val="000000"/>
        <w:sz w:val="28"/>
        <w:szCs w:val="28"/>
      </w:rPr>
      <w:t>DIPARTIMENTO PER LA FORMAZIONE SUPERIORE E PER LA RICERCA</w:t>
    </w:r>
  </w:p>
  <w:p w:rsidR="00FB5A58" w:rsidRPr="00124E10" w:rsidRDefault="00124E10" w:rsidP="00FB5A58">
    <w:pPr>
      <w:ind w:left="0"/>
      <w:jc w:val="center"/>
      <w:rPr>
        <w:sz w:val="18"/>
        <w:szCs w:val="20"/>
      </w:rPr>
    </w:pPr>
    <w:r w:rsidRPr="00124E10">
      <w:rPr>
        <w:bCs/>
        <w:color w:val="000000"/>
        <w:sz w:val="22"/>
      </w:rPr>
      <w:t>Direzione generale per lo studente, lo sviluppo e l’internazionalizzazione della formazione superiore</w:t>
    </w:r>
  </w:p>
  <w:p w:rsidR="00124E10" w:rsidRPr="00297515" w:rsidRDefault="00124E10" w:rsidP="00FB5A58">
    <w:pPr>
      <w:ind w:left="0"/>
      <w:jc w:val="center"/>
      <w:rPr>
        <w:sz w:val="12"/>
        <w:szCs w:val="20"/>
      </w:rPr>
    </w:pPr>
  </w:p>
  <w:p w:rsidR="00A204C3" w:rsidRDefault="00FB5A58" w:rsidP="00FB5A58">
    <w:pPr>
      <w:ind w:left="0"/>
      <w:jc w:val="center"/>
      <w:rPr>
        <w:sz w:val="20"/>
        <w:szCs w:val="20"/>
      </w:rPr>
    </w:pPr>
    <w:r w:rsidRPr="00FB5A58">
      <w:rPr>
        <w:sz w:val="20"/>
        <w:szCs w:val="20"/>
      </w:rPr>
      <w:t xml:space="preserve">Ufficio  </w:t>
    </w:r>
    <w:r w:rsidR="00A204C3">
      <w:rPr>
        <w:sz w:val="20"/>
        <w:szCs w:val="20"/>
      </w:rPr>
      <w:t>5°</w:t>
    </w:r>
  </w:p>
  <w:p w:rsidR="00124E10" w:rsidRDefault="00124E10" w:rsidP="00FB5A58">
    <w:pPr>
      <w:ind w:left="0"/>
      <w:jc w:val="center"/>
      <w:rPr>
        <w:sz w:val="20"/>
        <w:szCs w:val="20"/>
      </w:rPr>
    </w:pPr>
    <w:r w:rsidRPr="00124E10">
      <w:rPr>
        <w:sz w:val="20"/>
        <w:szCs w:val="20"/>
      </w:rPr>
      <w:t>Internazionalizzazione della Formazione superiore</w:t>
    </w:r>
  </w:p>
  <w:p w:rsidR="00FB5A58" w:rsidRPr="00297515" w:rsidRDefault="00FB5A58">
    <w:pPr>
      <w:pStyle w:val="Intestazione"/>
      <w:tabs>
        <w:tab w:val="clear" w:pos="9638"/>
      </w:tabs>
      <w:jc w:val="center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679BF"/>
    <w:multiLevelType w:val="hybridMultilevel"/>
    <w:tmpl w:val="BF0220C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170AC"/>
    <w:multiLevelType w:val="hybridMultilevel"/>
    <w:tmpl w:val="D9CCE470"/>
    <w:lvl w:ilvl="0" w:tplc="DCDED708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3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8EA"/>
    <w:rsid w:val="000008F6"/>
    <w:rsid w:val="00001343"/>
    <w:rsid w:val="00003DA3"/>
    <w:rsid w:val="00004FBB"/>
    <w:rsid w:val="0000778D"/>
    <w:rsid w:val="000104DF"/>
    <w:rsid w:val="00013146"/>
    <w:rsid w:val="00016084"/>
    <w:rsid w:val="00017B3D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55B9"/>
    <w:rsid w:val="00076B3E"/>
    <w:rsid w:val="00084E8A"/>
    <w:rsid w:val="00085021"/>
    <w:rsid w:val="00086E18"/>
    <w:rsid w:val="00091306"/>
    <w:rsid w:val="000916BB"/>
    <w:rsid w:val="000928A8"/>
    <w:rsid w:val="000A12AF"/>
    <w:rsid w:val="000A1F17"/>
    <w:rsid w:val="000A30C4"/>
    <w:rsid w:val="000A41F4"/>
    <w:rsid w:val="000B2825"/>
    <w:rsid w:val="000B4DC3"/>
    <w:rsid w:val="000C1377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4551"/>
    <w:rsid w:val="001574B0"/>
    <w:rsid w:val="00165282"/>
    <w:rsid w:val="0017198B"/>
    <w:rsid w:val="00176777"/>
    <w:rsid w:val="00180068"/>
    <w:rsid w:val="0018479A"/>
    <w:rsid w:val="00185F4D"/>
    <w:rsid w:val="00191612"/>
    <w:rsid w:val="00193058"/>
    <w:rsid w:val="001944E4"/>
    <w:rsid w:val="00195A28"/>
    <w:rsid w:val="0019633C"/>
    <w:rsid w:val="001A18E9"/>
    <w:rsid w:val="001B2670"/>
    <w:rsid w:val="001B4C56"/>
    <w:rsid w:val="001B60E2"/>
    <w:rsid w:val="001B6191"/>
    <w:rsid w:val="001C11C6"/>
    <w:rsid w:val="001C237D"/>
    <w:rsid w:val="001C4E6A"/>
    <w:rsid w:val="001C709F"/>
    <w:rsid w:val="001C75E9"/>
    <w:rsid w:val="001D1BA7"/>
    <w:rsid w:val="001E08AB"/>
    <w:rsid w:val="001E36D1"/>
    <w:rsid w:val="001E4C6F"/>
    <w:rsid w:val="001E62AE"/>
    <w:rsid w:val="001E638C"/>
    <w:rsid w:val="001F0563"/>
    <w:rsid w:val="001F1D69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6772"/>
    <w:rsid w:val="00246A64"/>
    <w:rsid w:val="00252A78"/>
    <w:rsid w:val="002547F8"/>
    <w:rsid w:val="00255E8A"/>
    <w:rsid w:val="002572B6"/>
    <w:rsid w:val="00261109"/>
    <w:rsid w:val="002644BB"/>
    <w:rsid w:val="00266CCF"/>
    <w:rsid w:val="00266E4A"/>
    <w:rsid w:val="00270286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81B"/>
    <w:rsid w:val="00286C24"/>
    <w:rsid w:val="00295A56"/>
    <w:rsid w:val="00296BF1"/>
    <w:rsid w:val="00297515"/>
    <w:rsid w:val="002A0A7B"/>
    <w:rsid w:val="002A133F"/>
    <w:rsid w:val="002A53FF"/>
    <w:rsid w:val="002A631F"/>
    <w:rsid w:val="002A6FD9"/>
    <w:rsid w:val="002A72D5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4EEC"/>
    <w:rsid w:val="002C54D2"/>
    <w:rsid w:val="002C59C1"/>
    <w:rsid w:val="002D00C3"/>
    <w:rsid w:val="002E1D0D"/>
    <w:rsid w:val="002E5D42"/>
    <w:rsid w:val="002E65A4"/>
    <w:rsid w:val="002E6666"/>
    <w:rsid w:val="002F4432"/>
    <w:rsid w:val="002F4EEE"/>
    <w:rsid w:val="002F5490"/>
    <w:rsid w:val="0030149A"/>
    <w:rsid w:val="00303E8B"/>
    <w:rsid w:val="00304AC0"/>
    <w:rsid w:val="00312251"/>
    <w:rsid w:val="00312E5E"/>
    <w:rsid w:val="003132CC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4E5A"/>
    <w:rsid w:val="00345047"/>
    <w:rsid w:val="00347D43"/>
    <w:rsid w:val="00350A19"/>
    <w:rsid w:val="00354958"/>
    <w:rsid w:val="00354A42"/>
    <w:rsid w:val="0035759D"/>
    <w:rsid w:val="00360831"/>
    <w:rsid w:val="00360B12"/>
    <w:rsid w:val="00362EE7"/>
    <w:rsid w:val="00373294"/>
    <w:rsid w:val="00374A90"/>
    <w:rsid w:val="0038146A"/>
    <w:rsid w:val="0038181E"/>
    <w:rsid w:val="003855D3"/>
    <w:rsid w:val="00385EFF"/>
    <w:rsid w:val="00386FA3"/>
    <w:rsid w:val="0038718B"/>
    <w:rsid w:val="00387A4D"/>
    <w:rsid w:val="00395D23"/>
    <w:rsid w:val="00396903"/>
    <w:rsid w:val="00397804"/>
    <w:rsid w:val="003A308B"/>
    <w:rsid w:val="003A5A59"/>
    <w:rsid w:val="003A5E48"/>
    <w:rsid w:val="003A6C42"/>
    <w:rsid w:val="003B1C9F"/>
    <w:rsid w:val="003B22DB"/>
    <w:rsid w:val="003B4619"/>
    <w:rsid w:val="003B6410"/>
    <w:rsid w:val="003C132F"/>
    <w:rsid w:val="003C1B4E"/>
    <w:rsid w:val="003C301D"/>
    <w:rsid w:val="003C326F"/>
    <w:rsid w:val="003D18AB"/>
    <w:rsid w:val="003D291F"/>
    <w:rsid w:val="003D32EB"/>
    <w:rsid w:val="003D400D"/>
    <w:rsid w:val="003D6BD8"/>
    <w:rsid w:val="003D718C"/>
    <w:rsid w:val="003D73AA"/>
    <w:rsid w:val="003D7A0E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5821"/>
    <w:rsid w:val="00464763"/>
    <w:rsid w:val="00464914"/>
    <w:rsid w:val="004754EA"/>
    <w:rsid w:val="0047679D"/>
    <w:rsid w:val="00476FB3"/>
    <w:rsid w:val="004817F6"/>
    <w:rsid w:val="00482478"/>
    <w:rsid w:val="0049001F"/>
    <w:rsid w:val="00491092"/>
    <w:rsid w:val="004945B0"/>
    <w:rsid w:val="004967EE"/>
    <w:rsid w:val="00497BB6"/>
    <w:rsid w:val="004A0196"/>
    <w:rsid w:val="004A2D64"/>
    <w:rsid w:val="004A7052"/>
    <w:rsid w:val="004B2451"/>
    <w:rsid w:val="004B6B36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33B5"/>
    <w:rsid w:val="004D5E12"/>
    <w:rsid w:val="004D707F"/>
    <w:rsid w:val="004D7D88"/>
    <w:rsid w:val="004E037B"/>
    <w:rsid w:val="004E066D"/>
    <w:rsid w:val="004E07D6"/>
    <w:rsid w:val="004E26B6"/>
    <w:rsid w:val="004E7F90"/>
    <w:rsid w:val="004F0D40"/>
    <w:rsid w:val="004F29A2"/>
    <w:rsid w:val="004F687C"/>
    <w:rsid w:val="005021CD"/>
    <w:rsid w:val="00503EE0"/>
    <w:rsid w:val="00506DC7"/>
    <w:rsid w:val="005101E7"/>
    <w:rsid w:val="00522AE2"/>
    <w:rsid w:val="00522D4D"/>
    <w:rsid w:val="005254E9"/>
    <w:rsid w:val="00534DE2"/>
    <w:rsid w:val="00536692"/>
    <w:rsid w:val="0054025C"/>
    <w:rsid w:val="00540856"/>
    <w:rsid w:val="0054089D"/>
    <w:rsid w:val="00541033"/>
    <w:rsid w:val="00546DC6"/>
    <w:rsid w:val="00547548"/>
    <w:rsid w:val="00553165"/>
    <w:rsid w:val="005535D3"/>
    <w:rsid w:val="005605EA"/>
    <w:rsid w:val="00561FCB"/>
    <w:rsid w:val="00566177"/>
    <w:rsid w:val="00567BCD"/>
    <w:rsid w:val="005700D2"/>
    <w:rsid w:val="00570F77"/>
    <w:rsid w:val="0057596B"/>
    <w:rsid w:val="00576AE5"/>
    <w:rsid w:val="0058022D"/>
    <w:rsid w:val="005811B6"/>
    <w:rsid w:val="00585942"/>
    <w:rsid w:val="005865AE"/>
    <w:rsid w:val="005866F7"/>
    <w:rsid w:val="00586EFE"/>
    <w:rsid w:val="005870E4"/>
    <w:rsid w:val="005907AB"/>
    <w:rsid w:val="00590FD7"/>
    <w:rsid w:val="00594DD1"/>
    <w:rsid w:val="005B22C8"/>
    <w:rsid w:val="005B3FED"/>
    <w:rsid w:val="005B54C7"/>
    <w:rsid w:val="005C10A1"/>
    <w:rsid w:val="005C1637"/>
    <w:rsid w:val="005C45F2"/>
    <w:rsid w:val="005D0F47"/>
    <w:rsid w:val="005D1B82"/>
    <w:rsid w:val="005D3017"/>
    <w:rsid w:val="005D61BE"/>
    <w:rsid w:val="005D7E7C"/>
    <w:rsid w:val="005E0FD4"/>
    <w:rsid w:val="005E35D1"/>
    <w:rsid w:val="005E54DA"/>
    <w:rsid w:val="005E5604"/>
    <w:rsid w:val="005E5612"/>
    <w:rsid w:val="005F0036"/>
    <w:rsid w:val="005F1C1C"/>
    <w:rsid w:val="005F1F2C"/>
    <w:rsid w:val="005F5B63"/>
    <w:rsid w:val="00603004"/>
    <w:rsid w:val="00603B5D"/>
    <w:rsid w:val="00620195"/>
    <w:rsid w:val="00620668"/>
    <w:rsid w:val="006216F1"/>
    <w:rsid w:val="00622446"/>
    <w:rsid w:val="006227D4"/>
    <w:rsid w:val="00626BBC"/>
    <w:rsid w:val="006305A8"/>
    <w:rsid w:val="00641AF8"/>
    <w:rsid w:val="00644368"/>
    <w:rsid w:val="00651515"/>
    <w:rsid w:val="0066093B"/>
    <w:rsid w:val="00660EC1"/>
    <w:rsid w:val="00661400"/>
    <w:rsid w:val="0066387A"/>
    <w:rsid w:val="00665FA6"/>
    <w:rsid w:val="00667D89"/>
    <w:rsid w:val="00667F53"/>
    <w:rsid w:val="00670D4A"/>
    <w:rsid w:val="006717A2"/>
    <w:rsid w:val="00672FAC"/>
    <w:rsid w:val="00674F17"/>
    <w:rsid w:val="00675E12"/>
    <w:rsid w:val="00680613"/>
    <w:rsid w:val="00683F52"/>
    <w:rsid w:val="00685670"/>
    <w:rsid w:val="0068705E"/>
    <w:rsid w:val="00692C4B"/>
    <w:rsid w:val="00692CA9"/>
    <w:rsid w:val="0069558B"/>
    <w:rsid w:val="006967BB"/>
    <w:rsid w:val="006A3896"/>
    <w:rsid w:val="006A3B9D"/>
    <w:rsid w:val="006A79C6"/>
    <w:rsid w:val="006A7EBA"/>
    <w:rsid w:val="006B0120"/>
    <w:rsid w:val="006B0A59"/>
    <w:rsid w:val="006B5FFE"/>
    <w:rsid w:val="006B6110"/>
    <w:rsid w:val="006B64ED"/>
    <w:rsid w:val="006C1678"/>
    <w:rsid w:val="006C5129"/>
    <w:rsid w:val="006C57BF"/>
    <w:rsid w:val="006D1BA7"/>
    <w:rsid w:val="006D28F9"/>
    <w:rsid w:val="006D39CA"/>
    <w:rsid w:val="006D4141"/>
    <w:rsid w:val="006D4382"/>
    <w:rsid w:val="006E1623"/>
    <w:rsid w:val="006E3F1D"/>
    <w:rsid w:val="006E7C65"/>
    <w:rsid w:val="006F29C1"/>
    <w:rsid w:val="006F3CC6"/>
    <w:rsid w:val="006F5A70"/>
    <w:rsid w:val="006F5BB3"/>
    <w:rsid w:val="006F7A7C"/>
    <w:rsid w:val="00703331"/>
    <w:rsid w:val="007101F0"/>
    <w:rsid w:val="0071043B"/>
    <w:rsid w:val="007105CD"/>
    <w:rsid w:val="00712038"/>
    <w:rsid w:val="00715D87"/>
    <w:rsid w:val="00716342"/>
    <w:rsid w:val="00721052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1513"/>
    <w:rsid w:val="00752B82"/>
    <w:rsid w:val="00752D60"/>
    <w:rsid w:val="007627EB"/>
    <w:rsid w:val="00763DC0"/>
    <w:rsid w:val="007660BA"/>
    <w:rsid w:val="00770A18"/>
    <w:rsid w:val="007775C5"/>
    <w:rsid w:val="00782CA3"/>
    <w:rsid w:val="00792A04"/>
    <w:rsid w:val="00793FD2"/>
    <w:rsid w:val="00796039"/>
    <w:rsid w:val="007979EE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297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2251"/>
    <w:rsid w:val="00875751"/>
    <w:rsid w:val="0087611E"/>
    <w:rsid w:val="00881D66"/>
    <w:rsid w:val="008827B0"/>
    <w:rsid w:val="008852C9"/>
    <w:rsid w:val="00890243"/>
    <w:rsid w:val="0089032C"/>
    <w:rsid w:val="00896CC6"/>
    <w:rsid w:val="008A0648"/>
    <w:rsid w:val="008A104F"/>
    <w:rsid w:val="008A114D"/>
    <w:rsid w:val="008A1A5B"/>
    <w:rsid w:val="008B464F"/>
    <w:rsid w:val="008B4D18"/>
    <w:rsid w:val="008B62F2"/>
    <w:rsid w:val="008C1230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7D1"/>
    <w:rsid w:val="00902EDE"/>
    <w:rsid w:val="00911F98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52717"/>
    <w:rsid w:val="0096168A"/>
    <w:rsid w:val="009633EF"/>
    <w:rsid w:val="009732B5"/>
    <w:rsid w:val="00977E22"/>
    <w:rsid w:val="00983684"/>
    <w:rsid w:val="00987556"/>
    <w:rsid w:val="009903E3"/>
    <w:rsid w:val="00990822"/>
    <w:rsid w:val="009912A0"/>
    <w:rsid w:val="0099365B"/>
    <w:rsid w:val="00993704"/>
    <w:rsid w:val="00994C0E"/>
    <w:rsid w:val="00994F6F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7221"/>
    <w:rsid w:val="009C7D22"/>
    <w:rsid w:val="009D204B"/>
    <w:rsid w:val="009D2B85"/>
    <w:rsid w:val="009D3326"/>
    <w:rsid w:val="009D33AD"/>
    <w:rsid w:val="009D4526"/>
    <w:rsid w:val="009D678D"/>
    <w:rsid w:val="009F2954"/>
    <w:rsid w:val="009F64EC"/>
    <w:rsid w:val="009F6ACE"/>
    <w:rsid w:val="00A002F0"/>
    <w:rsid w:val="00A05D39"/>
    <w:rsid w:val="00A07229"/>
    <w:rsid w:val="00A1019B"/>
    <w:rsid w:val="00A15D20"/>
    <w:rsid w:val="00A167A9"/>
    <w:rsid w:val="00A172D3"/>
    <w:rsid w:val="00A17FA8"/>
    <w:rsid w:val="00A204C3"/>
    <w:rsid w:val="00A23EA9"/>
    <w:rsid w:val="00A24127"/>
    <w:rsid w:val="00A248C1"/>
    <w:rsid w:val="00A278DC"/>
    <w:rsid w:val="00A3329B"/>
    <w:rsid w:val="00A375FE"/>
    <w:rsid w:val="00A44A05"/>
    <w:rsid w:val="00A47E4C"/>
    <w:rsid w:val="00A52DB6"/>
    <w:rsid w:val="00A536D1"/>
    <w:rsid w:val="00A70074"/>
    <w:rsid w:val="00A71A54"/>
    <w:rsid w:val="00A750FB"/>
    <w:rsid w:val="00A76101"/>
    <w:rsid w:val="00A80927"/>
    <w:rsid w:val="00A81454"/>
    <w:rsid w:val="00A903FF"/>
    <w:rsid w:val="00A916D9"/>
    <w:rsid w:val="00A95249"/>
    <w:rsid w:val="00A95CF0"/>
    <w:rsid w:val="00AA407D"/>
    <w:rsid w:val="00AA6CAF"/>
    <w:rsid w:val="00AA79E6"/>
    <w:rsid w:val="00AA7BCF"/>
    <w:rsid w:val="00AB40C4"/>
    <w:rsid w:val="00AB6245"/>
    <w:rsid w:val="00AC21FD"/>
    <w:rsid w:val="00AC22E7"/>
    <w:rsid w:val="00AC6195"/>
    <w:rsid w:val="00AD0A56"/>
    <w:rsid w:val="00AD30E5"/>
    <w:rsid w:val="00AD66AE"/>
    <w:rsid w:val="00AE32FD"/>
    <w:rsid w:val="00AF0C62"/>
    <w:rsid w:val="00AF4B23"/>
    <w:rsid w:val="00AF76C4"/>
    <w:rsid w:val="00B0243B"/>
    <w:rsid w:val="00B03229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465E0"/>
    <w:rsid w:val="00B4660C"/>
    <w:rsid w:val="00B50331"/>
    <w:rsid w:val="00B5640D"/>
    <w:rsid w:val="00B56C69"/>
    <w:rsid w:val="00B60CA8"/>
    <w:rsid w:val="00B71301"/>
    <w:rsid w:val="00B747C5"/>
    <w:rsid w:val="00B75152"/>
    <w:rsid w:val="00B76526"/>
    <w:rsid w:val="00B807F8"/>
    <w:rsid w:val="00B8536C"/>
    <w:rsid w:val="00B86BFF"/>
    <w:rsid w:val="00B94E13"/>
    <w:rsid w:val="00B95AD3"/>
    <w:rsid w:val="00BA0DC2"/>
    <w:rsid w:val="00BA134E"/>
    <w:rsid w:val="00BA3A8E"/>
    <w:rsid w:val="00BA7219"/>
    <w:rsid w:val="00BA7752"/>
    <w:rsid w:val="00BA7C4D"/>
    <w:rsid w:val="00BB2639"/>
    <w:rsid w:val="00BB45C1"/>
    <w:rsid w:val="00BB590D"/>
    <w:rsid w:val="00BB7451"/>
    <w:rsid w:val="00BB7483"/>
    <w:rsid w:val="00BC1696"/>
    <w:rsid w:val="00BC219E"/>
    <w:rsid w:val="00BC48F6"/>
    <w:rsid w:val="00BD289F"/>
    <w:rsid w:val="00BD346B"/>
    <w:rsid w:val="00BE73C1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22F3C"/>
    <w:rsid w:val="00C32F29"/>
    <w:rsid w:val="00C348BD"/>
    <w:rsid w:val="00C4281E"/>
    <w:rsid w:val="00C44F7B"/>
    <w:rsid w:val="00C46782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A2BAA"/>
    <w:rsid w:val="00CA5333"/>
    <w:rsid w:val="00CA5B96"/>
    <w:rsid w:val="00CA6976"/>
    <w:rsid w:val="00CB0F9F"/>
    <w:rsid w:val="00CB143D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5190"/>
    <w:rsid w:val="00CE78E2"/>
    <w:rsid w:val="00CE7D03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1A3F"/>
    <w:rsid w:val="00D31BCB"/>
    <w:rsid w:val="00D332C7"/>
    <w:rsid w:val="00D37349"/>
    <w:rsid w:val="00D37625"/>
    <w:rsid w:val="00D454AC"/>
    <w:rsid w:val="00D46F68"/>
    <w:rsid w:val="00D5017F"/>
    <w:rsid w:val="00D50D1C"/>
    <w:rsid w:val="00D53906"/>
    <w:rsid w:val="00D559B0"/>
    <w:rsid w:val="00D57C24"/>
    <w:rsid w:val="00D60BA8"/>
    <w:rsid w:val="00D615C9"/>
    <w:rsid w:val="00D63EFE"/>
    <w:rsid w:val="00D669DD"/>
    <w:rsid w:val="00D66E6B"/>
    <w:rsid w:val="00D73F8F"/>
    <w:rsid w:val="00D74BB4"/>
    <w:rsid w:val="00D75F44"/>
    <w:rsid w:val="00D80ECE"/>
    <w:rsid w:val="00D870D3"/>
    <w:rsid w:val="00D87587"/>
    <w:rsid w:val="00D92905"/>
    <w:rsid w:val="00D9367F"/>
    <w:rsid w:val="00DA408F"/>
    <w:rsid w:val="00DA50A6"/>
    <w:rsid w:val="00DA725F"/>
    <w:rsid w:val="00DB0858"/>
    <w:rsid w:val="00DB3E30"/>
    <w:rsid w:val="00DC1174"/>
    <w:rsid w:val="00DC34EF"/>
    <w:rsid w:val="00DC4CE2"/>
    <w:rsid w:val="00DC68EA"/>
    <w:rsid w:val="00DD4E30"/>
    <w:rsid w:val="00DD65CD"/>
    <w:rsid w:val="00DE13A1"/>
    <w:rsid w:val="00DE1A4E"/>
    <w:rsid w:val="00DF3B53"/>
    <w:rsid w:val="00E00074"/>
    <w:rsid w:val="00E000A8"/>
    <w:rsid w:val="00E00B9F"/>
    <w:rsid w:val="00E04EE3"/>
    <w:rsid w:val="00E0668E"/>
    <w:rsid w:val="00E12B4B"/>
    <w:rsid w:val="00E174B4"/>
    <w:rsid w:val="00E20042"/>
    <w:rsid w:val="00E2073F"/>
    <w:rsid w:val="00E2132B"/>
    <w:rsid w:val="00E216ED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6A30"/>
    <w:rsid w:val="00E67044"/>
    <w:rsid w:val="00E6783A"/>
    <w:rsid w:val="00E745DD"/>
    <w:rsid w:val="00E763A4"/>
    <w:rsid w:val="00E7797E"/>
    <w:rsid w:val="00E81F8B"/>
    <w:rsid w:val="00E85C62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F06608"/>
    <w:rsid w:val="00F11B3F"/>
    <w:rsid w:val="00F12233"/>
    <w:rsid w:val="00F12C05"/>
    <w:rsid w:val="00F20BCB"/>
    <w:rsid w:val="00F20C0C"/>
    <w:rsid w:val="00F2214A"/>
    <w:rsid w:val="00F25076"/>
    <w:rsid w:val="00F256A7"/>
    <w:rsid w:val="00F25F93"/>
    <w:rsid w:val="00F32E07"/>
    <w:rsid w:val="00F34356"/>
    <w:rsid w:val="00F345C4"/>
    <w:rsid w:val="00F36F47"/>
    <w:rsid w:val="00F4140C"/>
    <w:rsid w:val="00F442AF"/>
    <w:rsid w:val="00F453CF"/>
    <w:rsid w:val="00F47325"/>
    <w:rsid w:val="00F47C51"/>
    <w:rsid w:val="00F51462"/>
    <w:rsid w:val="00F51DB1"/>
    <w:rsid w:val="00F52815"/>
    <w:rsid w:val="00F55BEA"/>
    <w:rsid w:val="00F57ACD"/>
    <w:rsid w:val="00F629A6"/>
    <w:rsid w:val="00F62F1E"/>
    <w:rsid w:val="00F73D83"/>
    <w:rsid w:val="00F803B7"/>
    <w:rsid w:val="00F842E6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table" w:styleId="Grigliatabella">
    <w:name w:val="Table Grid"/>
    <w:basedOn w:val="Tabellanormale"/>
    <w:rsid w:val="00D87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table" w:styleId="Grigliatabella">
    <w:name w:val="Table Grid"/>
    <w:basedOn w:val="Tabellanormale"/>
    <w:rsid w:val="00D87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.ufficio5@miur.it" TargetMode="External"/><Relationship Id="rId1" Type="http://schemas.openxmlformats.org/officeDocument/2006/relationships/hyperlink" Target="mailto:vincenzo.carlone@miur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dgsinfs.ufficio5@miur.it" TargetMode="External"/><Relationship Id="rId1" Type="http://schemas.openxmlformats.org/officeDocument/2006/relationships/hyperlink" Target="mailto:vincenzo.carlone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ciliano\Desktop\CARTA%20INTESTATA%20UFFICIO%205&#176;_201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5°_2017</Template>
  <TotalTime>70</TotalTime>
  <Pages>3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Siciliano Sandro</dc:creator>
  <cp:lastModifiedBy>Utente Windows</cp:lastModifiedBy>
  <cp:revision>19</cp:revision>
  <cp:lastPrinted>2017-05-08T08:33:00Z</cp:lastPrinted>
  <dcterms:created xsi:type="dcterms:W3CDTF">2017-05-08T10:57:00Z</dcterms:created>
  <dcterms:modified xsi:type="dcterms:W3CDTF">2018-04-11T08:26:00Z</dcterms:modified>
</cp:coreProperties>
</file>