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77850" w14:textId="77777777" w:rsidR="00DF20C6" w:rsidRPr="001A5974" w:rsidRDefault="00CC3C6E" w:rsidP="00150EAE">
      <w:pPr>
        <w:spacing w:line="360" w:lineRule="auto"/>
        <w:ind w:left="448" w:hanging="357"/>
        <w:jc w:val="right"/>
        <w:rPr>
          <w:rFonts w:ascii="Times New Roman" w:hAnsi="Times New Roman"/>
          <w:sz w:val="22"/>
          <w:szCs w:val="22"/>
        </w:rPr>
      </w:pPr>
      <w:r w:rsidRPr="001A5974">
        <w:rPr>
          <w:rFonts w:ascii="Times New Roman" w:hAnsi="Times New Roman"/>
          <w:sz w:val="22"/>
          <w:szCs w:val="22"/>
        </w:rPr>
        <w:t>Spett.le</w:t>
      </w:r>
    </w:p>
    <w:p w14:paraId="321F8814" w14:textId="77777777" w:rsidR="00CC3C6E" w:rsidRPr="001A5974" w:rsidRDefault="00CC3C6E" w:rsidP="00150EAE">
      <w:pPr>
        <w:spacing w:line="360" w:lineRule="auto"/>
        <w:ind w:left="448" w:hanging="357"/>
        <w:jc w:val="right"/>
        <w:rPr>
          <w:rFonts w:ascii="Times New Roman" w:hAnsi="Times New Roman"/>
          <w:sz w:val="22"/>
          <w:szCs w:val="22"/>
        </w:rPr>
      </w:pPr>
      <w:r w:rsidRPr="001A5974">
        <w:rPr>
          <w:rFonts w:ascii="Times New Roman" w:hAnsi="Times New Roman"/>
          <w:sz w:val="22"/>
          <w:szCs w:val="22"/>
          <w:highlight w:val="yellow"/>
        </w:rPr>
        <w:t>[…]</w:t>
      </w:r>
    </w:p>
    <w:p w14:paraId="7EB43A22" w14:textId="77777777" w:rsidR="00DF20C6" w:rsidRPr="001A5974" w:rsidRDefault="00DF20C6" w:rsidP="00150EAE">
      <w:pPr>
        <w:spacing w:line="360" w:lineRule="auto"/>
        <w:ind w:left="448" w:hanging="357"/>
        <w:jc w:val="right"/>
        <w:rPr>
          <w:rFonts w:ascii="Times New Roman" w:hAnsi="Times New Roman"/>
          <w:sz w:val="22"/>
          <w:szCs w:val="22"/>
        </w:rPr>
      </w:pPr>
    </w:p>
    <w:p w14:paraId="3E62FCE0" w14:textId="3AC726D9" w:rsidR="00914397" w:rsidRPr="001A5974" w:rsidRDefault="00511161" w:rsidP="00150EAE">
      <w:pPr>
        <w:ind w:left="851" w:hanging="851"/>
        <w:jc w:val="both"/>
        <w:rPr>
          <w:rFonts w:ascii="Times New Roman" w:eastAsia="Times New Roman" w:hAnsi="Times New Roman"/>
          <w:b/>
          <w:sz w:val="22"/>
          <w:szCs w:val="22"/>
        </w:rPr>
      </w:pPr>
      <w:r w:rsidRPr="001A5974">
        <w:rPr>
          <w:rFonts w:ascii="Times New Roman" w:eastAsia="Times New Roman" w:hAnsi="Times New Roman"/>
          <w:b/>
          <w:sz w:val="22"/>
          <w:szCs w:val="22"/>
        </w:rPr>
        <w:t>O</w:t>
      </w:r>
      <w:r w:rsidR="00AC1CB9" w:rsidRPr="001A5974">
        <w:rPr>
          <w:rFonts w:ascii="Times New Roman" w:eastAsia="Times New Roman" w:hAnsi="Times New Roman"/>
          <w:b/>
          <w:sz w:val="22"/>
          <w:szCs w:val="22"/>
        </w:rPr>
        <w:t>ggetto</w:t>
      </w:r>
      <w:r w:rsidRPr="001A5974">
        <w:rPr>
          <w:rFonts w:ascii="Times New Roman" w:eastAsia="Times New Roman" w:hAnsi="Times New Roman"/>
          <w:b/>
          <w:sz w:val="22"/>
          <w:szCs w:val="22"/>
        </w:rPr>
        <w:t>:</w:t>
      </w:r>
      <w:r w:rsidR="003074C9" w:rsidRPr="001A5974">
        <w:rPr>
          <w:rFonts w:ascii="Times New Roman" w:eastAsia="Times New Roman" w:hAnsi="Times New Roman"/>
          <w:b/>
          <w:sz w:val="22"/>
          <w:szCs w:val="22"/>
        </w:rPr>
        <w:t xml:space="preserve"> </w:t>
      </w:r>
      <w:r w:rsidR="00A764B4" w:rsidRPr="001A5974">
        <w:rPr>
          <w:rFonts w:ascii="Times New Roman" w:eastAsia="Times New Roman" w:hAnsi="Times New Roman"/>
          <w:b/>
          <w:sz w:val="22"/>
          <w:szCs w:val="22"/>
        </w:rPr>
        <w:t xml:space="preserve">Procedura negoziata di importo inferiore alla soglia comunitaria, volta alla stipula di un Accordo Quadro ai sensi degli artt. 36, comma 2, lett. b), e 54 del D.Lgs. 50/2016, </w:t>
      </w:r>
      <w:r w:rsidR="00A764B4" w:rsidRPr="001A5974">
        <w:rPr>
          <w:rFonts w:ascii="Times New Roman" w:eastAsia="Times New Roman" w:hAnsi="Times New Roman"/>
          <w:b/>
          <w:color w:val="FF0000"/>
          <w:sz w:val="22"/>
          <w:szCs w:val="22"/>
        </w:rPr>
        <w:t>suddivisa in […] lotti</w:t>
      </w:r>
      <w:r w:rsidR="00A764B4" w:rsidRPr="001A5974">
        <w:rPr>
          <w:rFonts w:ascii="Times New Roman" w:eastAsia="Times New Roman" w:hAnsi="Times New Roman"/>
          <w:b/>
          <w:sz w:val="22"/>
          <w:szCs w:val="22"/>
        </w:rPr>
        <w:t xml:space="preserve">, per l’affidamento del </w:t>
      </w:r>
      <w:r w:rsidR="00A764B4" w:rsidRPr="001A5974">
        <w:rPr>
          <w:rFonts w:ascii="Times New Roman" w:eastAsia="Times New Roman" w:hAnsi="Times New Roman"/>
          <w:b/>
          <w:i/>
          <w:sz w:val="22"/>
          <w:szCs w:val="22"/>
        </w:rPr>
        <w:t>“Servizio di cassa a favore di Rete di Scuole”</w:t>
      </w:r>
      <w:r w:rsidR="00AD2123" w:rsidRPr="001A5974">
        <w:rPr>
          <w:rFonts w:ascii="Times New Roman" w:eastAsia="Times New Roman" w:hAnsi="Times New Roman"/>
          <w:b/>
          <w:sz w:val="22"/>
          <w:szCs w:val="22"/>
        </w:rPr>
        <w:t xml:space="preserve">- </w:t>
      </w:r>
      <w:r w:rsidR="00B32DB8" w:rsidRPr="007C11FE">
        <w:rPr>
          <w:rFonts w:ascii="Times New Roman" w:eastAsia="Times New Roman" w:hAnsi="Times New Roman"/>
          <w:b/>
          <w:sz w:val="22"/>
          <w:szCs w:val="22"/>
          <w:u w:val="single"/>
        </w:rPr>
        <w:t xml:space="preserve">Lettera di </w:t>
      </w:r>
      <w:r w:rsidR="00E71CB5" w:rsidRPr="007C11FE">
        <w:rPr>
          <w:rFonts w:ascii="Times New Roman" w:eastAsia="Times New Roman" w:hAnsi="Times New Roman"/>
          <w:b/>
          <w:sz w:val="22"/>
          <w:szCs w:val="22"/>
          <w:u w:val="single"/>
        </w:rPr>
        <w:t>i</w:t>
      </w:r>
      <w:r w:rsidR="00933B3D" w:rsidRPr="007C11FE">
        <w:rPr>
          <w:rFonts w:ascii="Times New Roman" w:eastAsia="Times New Roman" w:hAnsi="Times New Roman"/>
          <w:b/>
          <w:sz w:val="22"/>
          <w:szCs w:val="22"/>
          <w:u w:val="single"/>
        </w:rPr>
        <w:t>nvito a presentare offerta</w:t>
      </w:r>
      <w:r w:rsidR="00B32DB8" w:rsidRPr="001A5974">
        <w:rPr>
          <w:rFonts w:ascii="Times New Roman" w:eastAsia="Times New Roman" w:hAnsi="Times New Roman"/>
          <w:b/>
          <w:sz w:val="22"/>
          <w:szCs w:val="22"/>
        </w:rPr>
        <w:t>.</w:t>
      </w:r>
    </w:p>
    <w:p w14:paraId="563ACCB4" w14:textId="77777777" w:rsidR="006B120A" w:rsidRPr="001A5974" w:rsidRDefault="006B120A" w:rsidP="00150EAE">
      <w:pPr>
        <w:pStyle w:val="Title"/>
        <w:spacing w:line="360" w:lineRule="auto"/>
        <w:ind w:left="0"/>
        <w:jc w:val="both"/>
        <w:rPr>
          <w:rFonts w:ascii="Times New Roman" w:hAnsi="Times New Roman" w:cs="Times New Roman"/>
          <w:sz w:val="22"/>
          <w:szCs w:val="22"/>
        </w:rPr>
      </w:pPr>
    </w:p>
    <w:p w14:paraId="56677F50" w14:textId="740D79D6" w:rsidR="003D0DD0" w:rsidRPr="001A5974" w:rsidRDefault="009A3EEA" w:rsidP="00150EAE">
      <w:pPr>
        <w:pStyle w:val="Title"/>
        <w:spacing w:line="360" w:lineRule="auto"/>
        <w:ind w:left="720"/>
        <w:jc w:val="both"/>
        <w:rPr>
          <w:rFonts w:ascii="Times New Roman" w:hAnsi="Times New Roman" w:cs="Times New Roman"/>
          <w:i/>
          <w:color w:val="FF0000"/>
          <w:sz w:val="22"/>
          <w:szCs w:val="22"/>
        </w:rPr>
      </w:pPr>
      <w:r w:rsidRPr="001A5974">
        <w:rPr>
          <w:rFonts w:ascii="Times New Roman" w:hAnsi="Times New Roman" w:cs="Times New Roman"/>
          <w:b w:val="0"/>
          <w:sz w:val="22"/>
          <w:szCs w:val="22"/>
        </w:rPr>
        <w:t xml:space="preserve">Codice Identificativo </w:t>
      </w:r>
      <w:r w:rsidR="00520400" w:rsidRPr="001A5974">
        <w:rPr>
          <w:rFonts w:ascii="Times New Roman" w:hAnsi="Times New Roman" w:cs="Times New Roman"/>
          <w:b w:val="0"/>
          <w:sz w:val="22"/>
          <w:szCs w:val="22"/>
        </w:rPr>
        <w:t xml:space="preserve">Gara (C.I.G.): </w:t>
      </w:r>
      <w:r w:rsidR="00CC3C6E" w:rsidRPr="001A5974">
        <w:rPr>
          <w:rFonts w:ascii="Times New Roman" w:hAnsi="Times New Roman" w:cs="Times New Roman"/>
          <w:b w:val="0"/>
          <w:sz w:val="22"/>
          <w:szCs w:val="22"/>
          <w:highlight w:val="yellow"/>
        </w:rPr>
        <w:t>[…]</w:t>
      </w:r>
      <w:r w:rsidR="00AE1B1D" w:rsidRPr="001A5974">
        <w:rPr>
          <w:rFonts w:ascii="Times New Roman" w:hAnsi="Times New Roman" w:cs="Times New Roman"/>
          <w:b w:val="0"/>
          <w:sz w:val="22"/>
          <w:szCs w:val="22"/>
        </w:rPr>
        <w:t xml:space="preserve"> </w:t>
      </w:r>
      <w:r w:rsidR="00AE1B1D" w:rsidRPr="001A5974">
        <w:rPr>
          <w:rFonts w:ascii="Times New Roman" w:hAnsi="Times New Roman" w:cs="Times New Roman"/>
          <w:i/>
          <w:color w:val="FF0000"/>
          <w:sz w:val="22"/>
          <w:szCs w:val="22"/>
          <w:highlight w:val="yellow"/>
        </w:rPr>
        <w:t>[In caso di suddivisione dell’appalto in più lotti, il C.I.G. deve essere indicato per ciascun Lotto]</w:t>
      </w:r>
    </w:p>
    <w:p w14:paraId="78A05E22" w14:textId="77777777" w:rsidR="00307B5B" w:rsidRPr="001A5974" w:rsidRDefault="00307B5B" w:rsidP="00150EAE">
      <w:pPr>
        <w:pStyle w:val="Title"/>
        <w:spacing w:line="360" w:lineRule="auto"/>
        <w:ind w:left="720"/>
        <w:jc w:val="both"/>
        <w:rPr>
          <w:rFonts w:ascii="Times New Roman" w:hAnsi="Times New Roman" w:cs="Times New Roman"/>
          <w:b w:val="0"/>
          <w:sz w:val="22"/>
          <w:szCs w:val="22"/>
          <w:lang w:bidi="it-IT"/>
        </w:rPr>
      </w:pPr>
    </w:p>
    <w:p w14:paraId="5B8C10E7" w14:textId="77777777" w:rsidR="00C8190B" w:rsidRPr="00E47E16" w:rsidRDefault="003D0DD0" w:rsidP="00150EAE">
      <w:pPr>
        <w:pStyle w:val="Heading1"/>
        <w:spacing w:before="0" w:after="0" w:line="360" w:lineRule="auto"/>
        <w:ind w:left="448" w:hanging="357"/>
        <w:jc w:val="center"/>
        <w:rPr>
          <w:rFonts w:ascii="Times New Roman" w:hAnsi="Times New Roman"/>
          <w:i/>
          <w:sz w:val="22"/>
          <w:szCs w:val="22"/>
        </w:rPr>
      </w:pPr>
      <w:r w:rsidRPr="00E47E16">
        <w:rPr>
          <w:rFonts w:ascii="Times New Roman" w:hAnsi="Times New Roman"/>
          <w:i/>
          <w:sz w:val="22"/>
          <w:szCs w:val="22"/>
        </w:rPr>
        <w:t>Premessa</w:t>
      </w:r>
    </w:p>
    <w:p w14:paraId="27715CE3" w14:textId="77777777" w:rsidR="00511161" w:rsidRPr="001A5974" w:rsidRDefault="00CB347D" w:rsidP="00150EAE">
      <w:pPr>
        <w:pStyle w:val="BodyTextIndent"/>
        <w:tabs>
          <w:tab w:val="left" w:pos="426"/>
        </w:tabs>
        <w:spacing w:after="0" w:line="360" w:lineRule="auto"/>
        <w:ind w:left="448" w:hanging="357"/>
        <w:jc w:val="both"/>
        <w:rPr>
          <w:rFonts w:ascii="Times New Roman" w:hAnsi="Times New Roman"/>
          <w:sz w:val="22"/>
          <w:szCs w:val="22"/>
        </w:rPr>
      </w:pPr>
      <w:r w:rsidRPr="001A5974">
        <w:rPr>
          <w:rFonts w:ascii="Times New Roman" w:hAnsi="Times New Roman"/>
          <w:sz w:val="22"/>
          <w:szCs w:val="22"/>
        </w:rPr>
        <w:t>Spett</w:t>
      </w:r>
      <w:r w:rsidR="004C2286" w:rsidRPr="001A5974">
        <w:rPr>
          <w:rFonts w:ascii="Times New Roman" w:hAnsi="Times New Roman"/>
          <w:sz w:val="22"/>
          <w:szCs w:val="22"/>
        </w:rPr>
        <w:t>abi</w:t>
      </w:r>
      <w:r w:rsidRPr="001A5974">
        <w:rPr>
          <w:rFonts w:ascii="Times New Roman" w:hAnsi="Times New Roman"/>
          <w:sz w:val="22"/>
          <w:szCs w:val="22"/>
        </w:rPr>
        <w:t>l</w:t>
      </w:r>
      <w:r w:rsidR="009A3EEA" w:rsidRPr="001A5974">
        <w:rPr>
          <w:rFonts w:ascii="Times New Roman" w:hAnsi="Times New Roman"/>
          <w:sz w:val="22"/>
          <w:szCs w:val="22"/>
        </w:rPr>
        <w:t>e</w:t>
      </w:r>
      <w:r w:rsidR="00511161" w:rsidRPr="001A5974">
        <w:rPr>
          <w:rFonts w:ascii="Times New Roman" w:hAnsi="Times New Roman"/>
          <w:sz w:val="22"/>
          <w:szCs w:val="22"/>
        </w:rPr>
        <w:t xml:space="preserve"> Operatore,</w:t>
      </w:r>
    </w:p>
    <w:p w14:paraId="105405A8" w14:textId="052A2003" w:rsidR="00C80924" w:rsidRPr="001A5974" w:rsidRDefault="00AD2123" w:rsidP="00150EAE">
      <w:pPr>
        <w:pStyle w:val="Title"/>
        <w:spacing w:line="360" w:lineRule="auto"/>
        <w:ind w:left="91"/>
        <w:jc w:val="both"/>
        <w:rPr>
          <w:rFonts w:ascii="Times New Roman" w:hAnsi="Times New Roman" w:cs="Times New Roman"/>
          <w:b w:val="0"/>
          <w:sz w:val="22"/>
          <w:szCs w:val="22"/>
        </w:rPr>
      </w:pPr>
      <w:r w:rsidRPr="001A5974">
        <w:rPr>
          <w:rFonts w:ascii="Times New Roman" w:hAnsi="Times New Roman" w:cs="Times New Roman"/>
          <w:b w:val="0"/>
          <w:sz w:val="22"/>
          <w:szCs w:val="22"/>
        </w:rPr>
        <w:t>s</w:t>
      </w:r>
      <w:r w:rsidR="00EE73BF" w:rsidRPr="001A5974">
        <w:rPr>
          <w:rFonts w:ascii="Times New Roman" w:hAnsi="Times New Roman" w:cs="Times New Roman"/>
          <w:b w:val="0"/>
          <w:sz w:val="22"/>
          <w:szCs w:val="22"/>
        </w:rPr>
        <w:t xml:space="preserve">i rende noto che </w:t>
      </w:r>
      <w:r w:rsidR="00933B3D" w:rsidRPr="001A5974">
        <w:rPr>
          <w:rFonts w:ascii="Times New Roman" w:hAnsi="Times New Roman" w:cs="Times New Roman"/>
          <w:b w:val="0"/>
          <w:sz w:val="22"/>
          <w:szCs w:val="22"/>
        </w:rPr>
        <w:t xml:space="preserve">è intendimento dello scrivente Istituto (di seguito anche </w:t>
      </w:r>
      <w:r w:rsidR="00CC3C6E" w:rsidRPr="001A5974">
        <w:rPr>
          <w:rFonts w:ascii="Times New Roman" w:hAnsi="Times New Roman" w:cs="Times New Roman"/>
          <w:b w:val="0"/>
          <w:sz w:val="22"/>
          <w:szCs w:val="22"/>
        </w:rPr>
        <w:t xml:space="preserve">la </w:t>
      </w:r>
      <w:r w:rsidR="007A7901" w:rsidRPr="001A5974">
        <w:rPr>
          <w:rFonts w:ascii="Times New Roman" w:hAnsi="Times New Roman" w:cs="Times New Roman"/>
          <w:b w:val="0"/>
          <w:sz w:val="22"/>
          <w:szCs w:val="22"/>
        </w:rPr>
        <w:t>«</w:t>
      </w:r>
      <w:r w:rsidR="00933B3D" w:rsidRPr="001A5974">
        <w:rPr>
          <w:rFonts w:ascii="Times New Roman" w:hAnsi="Times New Roman" w:cs="Times New Roman"/>
          <w:sz w:val="22"/>
          <w:szCs w:val="22"/>
        </w:rPr>
        <w:t>Stazione Appaltante</w:t>
      </w:r>
      <w:r w:rsidR="007A7901" w:rsidRPr="001A5974">
        <w:rPr>
          <w:rFonts w:ascii="Times New Roman" w:hAnsi="Times New Roman" w:cs="Times New Roman"/>
          <w:b w:val="0"/>
          <w:sz w:val="22"/>
          <w:szCs w:val="22"/>
        </w:rPr>
        <w:t>»</w:t>
      </w:r>
      <w:r w:rsidR="00933B3D" w:rsidRPr="001A5974">
        <w:rPr>
          <w:rFonts w:ascii="Times New Roman" w:hAnsi="Times New Roman" w:cs="Times New Roman"/>
          <w:b w:val="0"/>
          <w:sz w:val="22"/>
          <w:szCs w:val="22"/>
        </w:rPr>
        <w:t>)</w:t>
      </w:r>
      <w:r w:rsidR="00EE73BF" w:rsidRPr="001A5974">
        <w:rPr>
          <w:rFonts w:ascii="Times New Roman" w:hAnsi="Times New Roman" w:cs="Times New Roman"/>
          <w:b w:val="0"/>
          <w:sz w:val="22"/>
          <w:szCs w:val="22"/>
        </w:rPr>
        <w:t xml:space="preserve"> </w:t>
      </w:r>
      <w:r w:rsidR="00C80924" w:rsidRPr="001A5974">
        <w:rPr>
          <w:rFonts w:ascii="Times New Roman" w:hAnsi="Times New Roman" w:cs="Times New Roman"/>
          <w:b w:val="0"/>
          <w:sz w:val="22"/>
          <w:szCs w:val="22"/>
        </w:rPr>
        <w:t>concludere un Accordo Quadro di durata [</w:t>
      </w:r>
      <w:r w:rsidR="00C80924" w:rsidRPr="001A5974">
        <w:rPr>
          <w:rFonts w:ascii="Times New Roman" w:hAnsi="Times New Roman" w:cs="Times New Roman"/>
          <w:b w:val="0"/>
          <w:sz w:val="22"/>
          <w:szCs w:val="22"/>
          <w:highlight w:val="yellow"/>
        </w:rPr>
        <w:t>…</w:t>
      </w:r>
      <w:r w:rsidR="00C80924" w:rsidRPr="001A5974">
        <w:rPr>
          <w:rFonts w:ascii="Times New Roman" w:hAnsi="Times New Roman" w:cs="Times New Roman"/>
          <w:b w:val="0"/>
          <w:sz w:val="22"/>
          <w:szCs w:val="22"/>
        </w:rPr>
        <w:t>], decorrente da [</w:t>
      </w:r>
      <w:r w:rsidR="00C80924" w:rsidRPr="001A5974">
        <w:rPr>
          <w:rFonts w:ascii="Times New Roman" w:hAnsi="Times New Roman" w:cs="Times New Roman"/>
          <w:b w:val="0"/>
          <w:sz w:val="22"/>
          <w:szCs w:val="22"/>
          <w:highlight w:val="yellow"/>
        </w:rPr>
        <w:t>…</w:t>
      </w:r>
      <w:r w:rsidR="00C80924" w:rsidRPr="001A5974">
        <w:rPr>
          <w:rFonts w:ascii="Times New Roman" w:hAnsi="Times New Roman" w:cs="Times New Roman"/>
          <w:b w:val="0"/>
          <w:sz w:val="22"/>
          <w:szCs w:val="22"/>
        </w:rPr>
        <w:t xml:space="preserve">], con un unico operatore economico, finalizzato all’affidamento, tramite procedura negoziata del </w:t>
      </w:r>
      <w:r w:rsidR="00C80924" w:rsidRPr="001A5974">
        <w:rPr>
          <w:rFonts w:ascii="Times New Roman" w:hAnsi="Times New Roman" w:cs="Times New Roman"/>
          <w:sz w:val="22"/>
          <w:szCs w:val="22"/>
        </w:rPr>
        <w:t>“Servizio di cassa a favore di Rete di Scuole”,</w:t>
      </w:r>
      <w:r w:rsidR="00C80924" w:rsidRPr="001A5974">
        <w:rPr>
          <w:rFonts w:ascii="Times New Roman" w:hAnsi="Times New Roman" w:cs="Times New Roman"/>
          <w:b w:val="0"/>
          <w:sz w:val="22"/>
          <w:szCs w:val="22"/>
        </w:rPr>
        <w:t xml:space="preserve"> da svolgersi a favore dell’Istituto,</w:t>
      </w:r>
      <w:r w:rsidR="00C80924" w:rsidRPr="001A5974">
        <w:rPr>
          <w:rFonts w:ascii="Times New Roman" w:hAnsi="Times New Roman" w:cs="Times New Roman"/>
          <w:sz w:val="22"/>
          <w:szCs w:val="22"/>
        </w:rPr>
        <w:t xml:space="preserve"> </w:t>
      </w:r>
      <w:r w:rsidR="00C80924" w:rsidRPr="001A5974">
        <w:rPr>
          <w:rFonts w:ascii="Times New Roman" w:hAnsi="Times New Roman" w:cs="Times New Roman"/>
          <w:b w:val="0"/>
          <w:sz w:val="22"/>
          <w:szCs w:val="22"/>
        </w:rPr>
        <w:t>nei</w:t>
      </w:r>
      <w:r w:rsidR="00C80924" w:rsidRPr="001A5974">
        <w:rPr>
          <w:rFonts w:ascii="Times New Roman" w:hAnsi="Times New Roman" w:cs="Times New Roman"/>
          <w:sz w:val="22"/>
          <w:szCs w:val="22"/>
        </w:rPr>
        <w:t xml:space="preserve"> </w:t>
      </w:r>
      <w:r w:rsidR="00C80924" w:rsidRPr="001A5974">
        <w:rPr>
          <w:rFonts w:ascii="Times New Roman" w:hAnsi="Times New Roman" w:cs="Times New Roman"/>
          <w:b w:val="0"/>
          <w:sz w:val="22"/>
          <w:szCs w:val="22"/>
        </w:rPr>
        <w:t>termini e secondo le mo</w:t>
      </w:r>
      <w:r w:rsidR="0043189D" w:rsidRPr="001A5974">
        <w:rPr>
          <w:rFonts w:ascii="Times New Roman" w:hAnsi="Times New Roman" w:cs="Times New Roman"/>
          <w:b w:val="0"/>
          <w:sz w:val="22"/>
          <w:szCs w:val="22"/>
        </w:rPr>
        <w:t>dalità previsti nella presente Lettera di I</w:t>
      </w:r>
      <w:r w:rsidR="00C80924" w:rsidRPr="001A5974">
        <w:rPr>
          <w:rFonts w:ascii="Times New Roman" w:hAnsi="Times New Roman" w:cs="Times New Roman"/>
          <w:b w:val="0"/>
          <w:sz w:val="22"/>
          <w:szCs w:val="22"/>
        </w:rPr>
        <w:t>nvito e nei relativi allegati.</w:t>
      </w:r>
    </w:p>
    <w:p w14:paraId="3D0EC35D" w14:textId="0072CD79" w:rsidR="00B60763" w:rsidRPr="001A5974" w:rsidRDefault="00B60763" w:rsidP="00150EAE">
      <w:pPr>
        <w:spacing w:line="360" w:lineRule="auto"/>
        <w:ind w:left="91"/>
        <w:jc w:val="both"/>
        <w:rPr>
          <w:rFonts w:ascii="Times New Roman" w:hAnsi="Times New Roman"/>
          <w:sz w:val="22"/>
          <w:szCs w:val="22"/>
        </w:rPr>
      </w:pPr>
      <w:r w:rsidRPr="001A5974">
        <w:rPr>
          <w:rFonts w:ascii="Times New Roman" w:hAnsi="Times New Roman"/>
          <w:sz w:val="22"/>
          <w:szCs w:val="22"/>
        </w:rPr>
        <w:t>La Stazione Appaltante si riserva di</w:t>
      </w:r>
      <w:r w:rsidR="00A82FC2" w:rsidRPr="001A5974">
        <w:rPr>
          <w:rFonts w:ascii="Times New Roman" w:hAnsi="Times New Roman"/>
          <w:sz w:val="22"/>
          <w:szCs w:val="22"/>
        </w:rPr>
        <w:t xml:space="preserve"> dare avvio all’esecuzione del c</w:t>
      </w:r>
      <w:r w:rsidRPr="001A5974">
        <w:rPr>
          <w:rFonts w:ascii="Times New Roman" w:hAnsi="Times New Roman"/>
          <w:sz w:val="22"/>
          <w:szCs w:val="22"/>
        </w:rPr>
        <w:t xml:space="preserve">ontratto in via d’urgenza, anche ai sensi dell’art. </w:t>
      </w:r>
      <w:r w:rsidR="00CC3C6E" w:rsidRPr="001A5974">
        <w:rPr>
          <w:rFonts w:ascii="Times New Roman" w:hAnsi="Times New Roman"/>
          <w:sz w:val="22"/>
          <w:szCs w:val="22"/>
        </w:rPr>
        <w:t>32, comma 8</w:t>
      </w:r>
      <w:r w:rsidRPr="001A5974">
        <w:rPr>
          <w:rFonts w:ascii="Times New Roman" w:hAnsi="Times New Roman"/>
          <w:sz w:val="22"/>
          <w:szCs w:val="22"/>
        </w:rPr>
        <w:t xml:space="preserve">, del D.Lgs. </w:t>
      </w:r>
      <w:r w:rsidR="00CC3C6E" w:rsidRPr="001A5974">
        <w:rPr>
          <w:rFonts w:ascii="Times New Roman" w:hAnsi="Times New Roman"/>
          <w:sz w:val="22"/>
          <w:szCs w:val="22"/>
        </w:rPr>
        <w:t>18 aprile 2016 n. 50 (di seguito anche il «</w:t>
      </w:r>
      <w:r w:rsidR="00CC3C6E" w:rsidRPr="001A5974">
        <w:rPr>
          <w:rFonts w:ascii="Times New Roman" w:hAnsi="Times New Roman"/>
          <w:b/>
          <w:sz w:val="22"/>
          <w:szCs w:val="22"/>
        </w:rPr>
        <w:t>Codice</w:t>
      </w:r>
      <w:r w:rsidR="00CC3C6E" w:rsidRPr="001A5974">
        <w:rPr>
          <w:rFonts w:ascii="Times New Roman" w:hAnsi="Times New Roman"/>
          <w:sz w:val="22"/>
          <w:szCs w:val="22"/>
        </w:rPr>
        <w:t>»)</w:t>
      </w:r>
      <w:r w:rsidRPr="001A5974">
        <w:rPr>
          <w:rFonts w:ascii="Times New Roman" w:hAnsi="Times New Roman"/>
          <w:sz w:val="22"/>
          <w:szCs w:val="22"/>
        </w:rPr>
        <w:t>.</w:t>
      </w:r>
    </w:p>
    <w:p w14:paraId="256E3FAF" w14:textId="33645559" w:rsidR="00E93AB7" w:rsidRPr="001A5974" w:rsidRDefault="00E93AB7" w:rsidP="00150EAE">
      <w:pPr>
        <w:tabs>
          <w:tab w:val="num" w:pos="2520"/>
        </w:tabs>
        <w:spacing w:line="360" w:lineRule="auto"/>
        <w:ind w:left="91"/>
        <w:jc w:val="both"/>
        <w:rPr>
          <w:rFonts w:ascii="Times New Roman" w:hAnsi="Times New Roman"/>
          <w:sz w:val="22"/>
          <w:szCs w:val="22"/>
        </w:rPr>
      </w:pPr>
      <w:r w:rsidRPr="001A5974">
        <w:rPr>
          <w:rFonts w:ascii="Times New Roman" w:hAnsi="Times New Roman"/>
          <w:sz w:val="22"/>
          <w:szCs w:val="22"/>
        </w:rPr>
        <w:t xml:space="preserve">In attuazione della Determinazione dello scrivente </w:t>
      </w:r>
      <w:r w:rsidR="00580018" w:rsidRPr="001A5974">
        <w:rPr>
          <w:rFonts w:ascii="Times New Roman" w:hAnsi="Times New Roman"/>
          <w:sz w:val="22"/>
          <w:szCs w:val="22"/>
        </w:rPr>
        <w:t>Dirigente scolastico</w:t>
      </w:r>
      <w:r w:rsidRPr="001A5974">
        <w:rPr>
          <w:rFonts w:ascii="Times New Roman" w:hAnsi="Times New Roman"/>
          <w:sz w:val="22"/>
          <w:szCs w:val="22"/>
        </w:rPr>
        <w:t xml:space="preserve"> n. </w:t>
      </w:r>
      <w:r w:rsidR="00CC3C6E" w:rsidRPr="001A5974">
        <w:rPr>
          <w:rFonts w:ascii="Times New Roman" w:hAnsi="Times New Roman"/>
          <w:sz w:val="22"/>
          <w:szCs w:val="22"/>
          <w:highlight w:val="yellow"/>
        </w:rPr>
        <w:t>[…]</w:t>
      </w:r>
      <w:r w:rsidRPr="001A5974">
        <w:rPr>
          <w:rFonts w:ascii="Times New Roman" w:hAnsi="Times New Roman"/>
          <w:color w:val="FF0000"/>
          <w:sz w:val="22"/>
          <w:szCs w:val="22"/>
        </w:rPr>
        <w:t xml:space="preserve"> </w:t>
      </w:r>
      <w:r w:rsidRPr="001A5974">
        <w:rPr>
          <w:rFonts w:ascii="Times New Roman" w:hAnsi="Times New Roman"/>
          <w:sz w:val="22"/>
          <w:szCs w:val="22"/>
        </w:rPr>
        <w:t xml:space="preserve">è stata dunque avviata </w:t>
      </w:r>
      <w:r w:rsidR="00715BBC" w:rsidRPr="001A5974">
        <w:rPr>
          <w:rFonts w:ascii="Times New Roman" w:hAnsi="Times New Roman"/>
          <w:sz w:val="22"/>
          <w:szCs w:val="22"/>
          <w:u w:val="single"/>
        </w:rPr>
        <w:t xml:space="preserve">la presente </w:t>
      </w:r>
      <w:r w:rsidRPr="001A5974">
        <w:rPr>
          <w:rFonts w:ascii="Times New Roman" w:hAnsi="Times New Roman"/>
          <w:sz w:val="22"/>
          <w:szCs w:val="22"/>
          <w:u w:val="single"/>
        </w:rPr>
        <w:t xml:space="preserve">procedura </w:t>
      </w:r>
      <w:r w:rsidR="00A445DB" w:rsidRPr="001A5974">
        <w:rPr>
          <w:rFonts w:ascii="Times New Roman" w:hAnsi="Times New Roman"/>
          <w:sz w:val="22"/>
          <w:szCs w:val="22"/>
          <w:u w:val="single"/>
        </w:rPr>
        <w:t>negoziata</w:t>
      </w:r>
      <w:r w:rsidRPr="001A5974">
        <w:rPr>
          <w:rFonts w:ascii="Times New Roman" w:hAnsi="Times New Roman"/>
          <w:sz w:val="22"/>
          <w:szCs w:val="22"/>
          <w:u w:val="single"/>
        </w:rPr>
        <w:t xml:space="preserve">, ai sensi dell’art. </w:t>
      </w:r>
      <w:r w:rsidR="00A445DB" w:rsidRPr="001A5974">
        <w:rPr>
          <w:rFonts w:ascii="Times New Roman" w:hAnsi="Times New Roman"/>
          <w:sz w:val="22"/>
          <w:szCs w:val="22"/>
          <w:u w:val="single"/>
        </w:rPr>
        <w:t>36</w:t>
      </w:r>
      <w:r w:rsidRPr="001A5974">
        <w:rPr>
          <w:rFonts w:ascii="Times New Roman" w:hAnsi="Times New Roman"/>
          <w:sz w:val="22"/>
          <w:szCs w:val="22"/>
          <w:u w:val="single"/>
        </w:rPr>
        <w:t xml:space="preserve">, comma </w:t>
      </w:r>
      <w:r w:rsidR="00A445DB" w:rsidRPr="001A5974">
        <w:rPr>
          <w:rFonts w:ascii="Times New Roman" w:hAnsi="Times New Roman"/>
          <w:sz w:val="22"/>
          <w:szCs w:val="22"/>
          <w:u w:val="single"/>
        </w:rPr>
        <w:t>2</w:t>
      </w:r>
      <w:r w:rsidR="00DD7894" w:rsidRPr="001A5974">
        <w:rPr>
          <w:rFonts w:ascii="Times New Roman" w:hAnsi="Times New Roman"/>
          <w:sz w:val="22"/>
          <w:szCs w:val="22"/>
          <w:u w:val="single"/>
        </w:rPr>
        <w:t xml:space="preserve"> </w:t>
      </w:r>
      <w:r w:rsidRPr="001A5974">
        <w:rPr>
          <w:rFonts w:ascii="Times New Roman" w:hAnsi="Times New Roman"/>
          <w:sz w:val="22"/>
          <w:szCs w:val="22"/>
          <w:u w:val="single"/>
        </w:rPr>
        <w:t xml:space="preserve">, </w:t>
      </w:r>
      <w:r w:rsidR="00A445DB" w:rsidRPr="001A5974">
        <w:rPr>
          <w:rFonts w:ascii="Times New Roman" w:hAnsi="Times New Roman"/>
          <w:sz w:val="22"/>
          <w:szCs w:val="22"/>
          <w:u w:val="single"/>
        </w:rPr>
        <w:t xml:space="preserve">lett. b), </w:t>
      </w:r>
      <w:r w:rsidRPr="001A5974">
        <w:rPr>
          <w:rFonts w:ascii="Times New Roman" w:hAnsi="Times New Roman"/>
          <w:sz w:val="22"/>
          <w:szCs w:val="22"/>
          <w:u w:val="single"/>
        </w:rPr>
        <w:t xml:space="preserve">del </w:t>
      </w:r>
      <w:r w:rsidR="00A445DB" w:rsidRPr="001A5974">
        <w:rPr>
          <w:rFonts w:ascii="Times New Roman" w:hAnsi="Times New Roman"/>
          <w:sz w:val="22"/>
          <w:szCs w:val="22"/>
          <w:u w:val="single"/>
        </w:rPr>
        <w:t>Codice</w:t>
      </w:r>
      <w:r w:rsidR="001C407B" w:rsidRPr="001A5974">
        <w:rPr>
          <w:rFonts w:ascii="Times New Roman" w:hAnsi="Times New Roman"/>
          <w:sz w:val="22"/>
          <w:szCs w:val="22"/>
          <w:u w:val="single"/>
        </w:rPr>
        <w:t>, che a</w:t>
      </w:r>
      <w:r w:rsidR="0074489F" w:rsidRPr="001A5974">
        <w:rPr>
          <w:rFonts w:ascii="Times New Roman" w:hAnsi="Times New Roman"/>
          <w:sz w:val="22"/>
          <w:szCs w:val="22"/>
        </w:rPr>
        <w:t xml:space="preserve">vverrà sulla base del criterio </w:t>
      </w:r>
      <w:r w:rsidR="00580018" w:rsidRPr="001A5974">
        <w:rPr>
          <w:rFonts w:ascii="Times New Roman" w:hAnsi="Times New Roman"/>
          <w:b/>
          <w:sz w:val="22"/>
          <w:szCs w:val="22"/>
        </w:rPr>
        <w:t>del minor prezzo</w:t>
      </w:r>
      <w:r w:rsidR="00580018" w:rsidRPr="001A5974">
        <w:rPr>
          <w:rFonts w:ascii="Times New Roman" w:hAnsi="Times New Roman"/>
          <w:sz w:val="22"/>
          <w:szCs w:val="22"/>
        </w:rPr>
        <w:t>, di cui all’art. 95, comma 4, del Codice</w:t>
      </w:r>
      <w:r w:rsidR="001C407B" w:rsidRPr="001A5974">
        <w:rPr>
          <w:rFonts w:ascii="Times New Roman" w:hAnsi="Times New Roman"/>
          <w:sz w:val="22"/>
          <w:szCs w:val="22"/>
        </w:rPr>
        <w:t>.</w:t>
      </w:r>
    </w:p>
    <w:p w14:paraId="3B482707" w14:textId="77777777" w:rsidR="00307B5B" w:rsidRPr="001A5974" w:rsidRDefault="00307B5B" w:rsidP="00150EAE">
      <w:pPr>
        <w:tabs>
          <w:tab w:val="num" w:pos="2520"/>
        </w:tabs>
        <w:spacing w:line="360" w:lineRule="auto"/>
        <w:ind w:left="91"/>
        <w:jc w:val="both"/>
        <w:rPr>
          <w:rFonts w:ascii="Times New Roman" w:hAnsi="Times New Roman"/>
          <w:b/>
          <w:sz w:val="22"/>
          <w:szCs w:val="22"/>
          <w:u w:val="single"/>
        </w:rPr>
      </w:pPr>
    </w:p>
    <w:p w14:paraId="118DF48B" w14:textId="77777777" w:rsidR="00511161" w:rsidRPr="00E47E16" w:rsidRDefault="003D0DD0" w:rsidP="00150EAE">
      <w:pPr>
        <w:pStyle w:val="Heading1"/>
        <w:spacing w:before="0" w:after="0" w:line="360" w:lineRule="auto"/>
        <w:ind w:left="448" w:hanging="357"/>
        <w:jc w:val="center"/>
        <w:rPr>
          <w:rFonts w:ascii="Times New Roman" w:hAnsi="Times New Roman"/>
          <w:i/>
          <w:sz w:val="22"/>
          <w:szCs w:val="22"/>
        </w:rPr>
      </w:pPr>
      <w:r w:rsidRPr="00E47E16">
        <w:rPr>
          <w:rFonts w:ascii="Times New Roman" w:hAnsi="Times New Roman"/>
          <w:sz w:val="22"/>
          <w:szCs w:val="22"/>
        </w:rPr>
        <w:t>Art. 1</w:t>
      </w:r>
      <w:r w:rsidRPr="00E47E16">
        <w:rPr>
          <w:rFonts w:ascii="Times New Roman" w:hAnsi="Times New Roman"/>
          <w:i/>
          <w:sz w:val="22"/>
          <w:szCs w:val="22"/>
        </w:rPr>
        <w:t xml:space="preserve"> (</w:t>
      </w:r>
      <w:r w:rsidR="00511161" w:rsidRPr="00E47E16">
        <w:rPr>
          <w:rFonts w:ascii="Times New Roman" w:hAnsi="Times New Roman"/>
          <w:i/>
          <w:sz w:val="22"/>
          <w:szCs w:val="22"/>
        </w:rPr>
        <w:t>Informazioni generali</w:t>
      </w:r>
      <w:r w:rsidRPr="00E47E16">
        <w:rPr>
          <w:rFonts w:ascii="Times New Roman" w:hAnsi="Times New Roman"/>
          <w:i/>
          <w:sz w:val="22"/>
          <w:szCs w:val="22"/>
        </w:rPr>
        <w:t>)</w:t>
      </w:r>
    </w:p>
    <w:p w14:paraId="11FF45B9" w14:textId="77777777" w:rsidR="008E4DF2" w:rsidRPr="001A5974" w:rsidRDefault="008E4DF2" w:rsidP="00150EAE">
      <w:p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Denominazione Ufficiale</w:t>
      </w:r>
      <w:r w:rsidRPr="001A5974">
        <w:rPr>
          <w:rFonts w:ascii="Times New Roman" w:eastAsia="Times New Roman" w:hAnsi="Times New Roman"/>
          <w:sz w:val="22"/>
          <w:szCs w:val="22"/>
        </w:rPr>
        <w:t xml:space="preserve">: </w:t>
      </w:r>
      <w:r w:rsidRPr="001A5974">
        <w:rPr>
          <w:rFonts w:ascii="Times New Roman" w:eastAsia="Times New Roman" w:hAnsi="Times New Roman"/>
          <w:sz w:val="22"/>
          <w:szCs w:val="22"/>
          <w:highlight w:val="yellow"/>
        </w:rPr>
        <w:t>[…]</w:t>
      </w:r>
    </w:p>
    <w:p w14:paraId="09228E78" w14:textId="77777777" w:rsidR="008E4DF2" w:rsidRPr="001A5974" w:rsidRDefault="008E4DF2" w:rsidP="00150EAE">
      <w:pPr>
        <w:spacing w:line="360" w:lineRule="auto"/>
        <w:ind w:left="448" w:hanging="357"/>
        <w:jc w:val="both"/>
        <w:rPr>
          <w:rFonts w:ascii="Times New Roman" w:eastAsia="Times New Roman" w:hAnsi="Times New Roman"/>
          <w:sz w:val="22"/>
          <w:szCs w:val="22"/>
          <w:u w:val="single"/>
        </w:rPr>
      </w:pPr>
      <w:r w:rsidRPr="001A5974">
        <w:rPr>
          <w:rFonts w:ascii="Times New Roman" w:eastAsia="Times New Roman" w:hAnsi="Times New Roman"/>
          <w:sz w:val="22"/>
          <w:szCs w:val="22"/>
        </w:rPr>
        <w:t xml:space="preserve">Codice ministeriale: </w:t>
      </w:r>
      <w:r w:rsidRPr="001A5974">
        <w:rPr>
          <w:rFonts w:ascii="Times New Roman" w:eastAsia="Times New Roman" w:hAnsi="Times New Roman"/>
          <w:sz w:val="22"/>
          <w:szCs w:val="22"/>
          <w:highlight w:val="yellow"/>
        </w:rPr>
        <w:t>[…]</w:t>
      </w:r>
    </w:p>
    <w:p w14:paraId="0DC05748" w14:textId="77777777" w:rsidR="008E4DF2" w:rsidRPr="001A5974" w:rsidRDefault="008E4DF2" w:rsidP="00150EAE">
      <w:p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Sede</w:t>
      </w:r>
      <w:r w:rsidRPr="001A5974">
        <w:rPr>
          <w:rFonts w:ascii="Times New Roman" w:eastAsia="Times New Roman" w:hAnsi="Times New Roman"/>
          <w:sz w:val="22"/>
          <w:szCs w:val="22"/>
        </w:rPr>
        <w:t xml:space="preserve">: </w:t>
      </w:r>
      <w:r w:rsidRPr="001A5974">
        <w:rPr>
          <w:rFonts w:ascii="Times New Roman" w:eastAsia="Times New Roman" w:hAnsi="Times New Roman"/>
          <w:sz w:val="22"/>
          <w:szCs w:val="22"/>
          <w:highlight w:val="yellow"/>
        </w:rPr>
        <w:t>[…]</w:t>
      </w:r>
    </w:p>
    <w:p w14:paraId="26E115C9" w14:textId="77777777" w:rsidR="008E4DF2" w:rsidRPr="001A5974" w:rsidRDefault="008E4DF2" w:rsidP="00150EAE">
      <w:pPr>
        <w:spacing w:line="360" w:lineRule="auto"/>
        <w:ind w:left="448" w:hanging="357"/>
        <w:jc w:val="both"/>
        <w:rPr>
          <w:rFonts w:ascii="Times New Roman" w:eastAsia="Times New Roman" w:hAnsi="Times New Roman"/>
          <w:b/>
          <w:bCs/>
          <w:color w:val="FF0000"/>
          <w:sz w:val="22"/>
          <w:szCs w:val="22"/>
        </w:rPr>
      </w:pPr>
      <w:r w:rsidRPr="001A5974">
        <w:rPr>
          <w:rFonts w:ascii="Times New Roman" w:eastAsia="Times New Roman" w:hAnsi="Times New Roman"/>
          <w:sz w:val="22"/>
          <w:szCs w:val="22"/>
          <w:u w:val="single"/>
        </w:rPr>
        <w:t>Telefono</w:t>
      </w:r>
      <w:r w:rsidRPr="001A5974">
        <w:rPr>
          <w:rFonts w:ascii="Times New Roman" w:eastAsia="Times New Roman" w:hAnsi="Times New Roman"/>
          <w:sz w:val="22"/>
          <w:szCs w:val="22"/>
        </w:rPr>
        <w:t xml:space="preserve">: </w:t>
      </w:r>
      <w:r w:rsidRPr="001A5974">
        <w:rPr>
          <w:rFonts w:ascii="Times New Roman" w:eastAsia="Times New Roman" w:hAnsi="Times New Roman"/>
          <w:b/>
          <w:bCs/>
          <w:sz w:val="22"/>
          <w:szCs w:val="22"/>
          <w:highlight w:val="yellow"/>
        </w:rPr>
        <w:t>[…]</w:t>
      </w:r>
    </w:p>
    <w:p w14:paraId="240D9571" w14:textId="77777777" w:rsidR="008E4DF2" w:rsidRPr="001A5974" w:rsidRDefault="008E4DF2" w:rsidP="00150EAE">
      <w:pPr>
        <w:spacing w:line="360" w:lineRule="auto"/>
        <w:ind w:left="448" w:hanging="357"/>
        <w:jc w:val="both"/>
        <w:rPr>
          <w:rFonts w:ascii="Times New Roman" w:eastAsia="Times New Roman" w:hAnsi="Times New Roman"/>
          <w:b/>
          <w:bCs/>
          <w:sz w:val="22"/>
          <w:szCs w:val="22"/>
        </w:rPr>
      </w:pPr>
      <w:r w:rsidRPr="001A5974">
        <w:rPr>
          <w:rFonts w:ascii="Times New Roman" w:eastAsia="Times New Roman" w:hAnsi="Times New Roman"/>
          <w:sz w:val="22"/>
          <w:szCs w:val="22"/>
          <w:u w:val="single"/>
        </w:rPr>
        <w:t>Fax</w:t>
      </w:r>
      <w:r w:rsidRPr="001A5974">
        <w:rPr>
          <w:rFonts w:ascii="Times New Roman" w:eastAsia="Times New Roman" w:hAnsi="Times New Roman"/>
          <w:sz w:val="22"/>
          <w:szCs w:val="22"/>
        </w:rPr>
        <w:t xml:space="preserve">: </w:t>
      </w:r>
      <w:r w:rsidRPr="001A5974">
        <w:rPr>
          <w:rFonts w:ascii="Times New Roman" w:eastAsia="Times New Roman" w:hAnsi="Times New Roman"/>
          <w:b/>
          <w:bCs/>
          <w:sz w:val="22"/>
          <w:szCs w:val="22"/>
          <w:highlight w:val="yellow"/>
        </w:rPr>
        <w:t>[…]</w:t>
      </w:r>
    </w:p>
    <w:p w14:paraId="382AC63A" w14:textId="77777777" w:rsidR="008E4DF2" w:rsidRPr="001A5974" w:rsidRDefault="008E4DF2" w:rsidP="00150EAE">
      <w:p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Indirizzo di posta elettronica</w:t>
      </w:r>
      <w:r w:rsidRPr="001A5974">
        <w:rPr>
          <w:rFonts w:ascii="Times New Roman" w:eastAsia="Times New Roman" w:hAnsi="Times New Roman"/>
          <w:sz w:val="22"/>
          <w:szCs w:val="22"/>
        </w:rPr>
        <w:t xml:space="preserve">: </w:t>
      </w:r>
      <w:r w:rsidRPr="001A5974">
        <w:rPr>
          <w:rFonts w:ascii="Times New Roman" w:eastAsia="Times New Roman" w:hAnsi="Times New Roman"/>
          <w:sz w:val="22"/>
          <w:szCs w:val="22"/>
          <w:highlight w:val="yellow"/>
        </w:rPr>
        <w:t>[…]</w:t>
      </w:r>
    </w:p>
    <w:p w14:paraId="5C035F0F" w14:textId="77777777" w:rsidR="008E4DF2" w:rsidRPr="001A5974" w:rsidRDefault="008E4DF2" w:rsidP="00150EAE">
      <w:pPr>
        <w:spacing w:line="360" w:lineRule="auto"/>
        <w:ind w:left="448" w:hanging="357"/>
        <w:jc w:val="both"/>
        <w:rPr>
          <w:rFonts w:ascii="Times New Roman" w:eastAsia="Times New Roman" w:hAnsi="Times New Roman"/>
          <w:sz w:val="22"/>
          <w:szCs w:val="22"/>
          <w:u w:val="single"/>
        </w:rPr>
      </w:pPr>
      <w:r w:rsidRPr="001A5974">
        <w:rPr>
          <w:rFonts w:ascii="Times New Roman" w:eastAsia="Times New Roman" w:hAnsi="Times New Roman"/>
          <w:sz w:val="22"/>
          <w:szCs w:val="22"/>
          <w:u w:val="single"/>
        </w:rPr>
        <w:lastRenderedPageBreak/>
        <w:t xml:space="preserve">PEC: </w:t>
      </w:r>
      <w:r w:rsidRPr="001A5974">
        <w:rPr>
          <w:rFonts w:ascii="Times New Roman" w:eastAsia="Times New Roman" w:hAnsi="Times New Roman"/>
          <w:sz w:val="22"/>
          <w:szCs w:val="22"/>
          <w:highlight w:val="yellow"/>
          <w:u w:val="single"/>
        </w:rPr>
        <w:t>[…]</w:t>
      </w:r>
    </w:p>
    <w:p w14:paraId="0862A0F0" w14:textId="77777777" w:rsidR="008E4DF2" w:rsidRPr="001A5974" w:rsidRDefault="008E4DF2" w:rsidP="00150EAE">
      <w:p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Profilo di Committente</w:t>
      </w:r>
      <w:r w:rsidRPr="001A5974">
        <w:rPr>
          <w:rFonts w:ascii="Times New Roman" w:eastAsia="Times New Roman" w:hAnsi="Times New Roman"/>
          <w:sz w:val="22"/>
          <w:szCs w:val="22"/>
        </w:rPr>
        <w:t xml:space="preserve">: </w:t>
      </w:r>
      <w:r w:rsidRPr="001A5974">
        <w:rPr>
          <w:rFonts w:ascii="Times New Roman" w:eastAsia="Times New Roman" w:hAnsi="Times New Roman"/>
          <w:sz w:val="22"/>
          <w:szCs w:val="22"/>
          <w:highlight w:val="yellow"/>
        </w:rPr>
        <w:t>[…]</w:t>
      </w:r>
    </w:p>
    <w:p w14:paraId="4AC4CC89" w14:textId="77777777" w:rsidR="008E4DF2" w:rsidRPr="001A5974" w:rsidRDefault="008E4DF2" w:rsidP="00150EAE">
      <w:pPr>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u w:val="single"/>
        </w:rPr>
        <w:t>Responsabile Unico del Procedimento</w:t>
      </w:r>
      <w:r w:rsidRPr="001A5974">
        <w:rPr>
          <w:rFonts w:ascii="Times New Roman" w:eastAsia="Times New Roman" w:hAnsi="Times New Roman"/>
          <w:sz w:val="22"/>
          <w:szCs w:val="22"/>
        </w:rPr>
        <w:t xml:space="preserve">: </w:t>
      </w:r>
      <w:r w:rsidRPr="001A5974">
        <w:rPr>
          <w:rFonts w:ascii="Times New Roman" w:eastAsia="Times New Roman" w:hAnsi="Times New Roman"/>
          <w:b/>
          <w:sz w:val="22"/>
          <w:szCs w:val="22"/>
          <w:highlight w:val="yellow"/>
        </w:rPr>
        <w:t>[…]</w:t>
      </w:r>
    </w:p>
    <w:p w14:paraId="7AE78A31" w14:textId="77777777" w:rsidR="008E4DF2" w:rsidRPr="001A5974" w:rsidRDefault="008E4DF2" w:rsidP="00150EAE">
      <w:pPr>
        <w:spacing w:line="360" w:lineRule="auto"/>
        <w:ind w:left="91"/>
        <w:jc w:val="both"/>
        <w:rPr>
          <w:rFonts w:ascii="Times New Roman" w:eastAsia="Times New Roman" w:hAnsi="Times New Roman"/>
          <w:b/>
          <w:sz w:val="22"/>
          <w:szCs w:val="22"/>
        </w:rPr>
      </w:pPr>
      <w:r w:rsidRPr="001A5974">
        <w:rPr>
          <w:rFonts w:ascii="Times New Roman" w:eastAsia="Times New Roman" w:hAnsi="Times New Roman"/>
          <w:sz w:val="22"/>
          <w:szCs w:val="22"/>
          <w:u w:val="single"/>
        </w:rPr>
        <w:t>Determina a Contrarre</w:t>
      </w:r>
      <w:r w:rsidRPr="001A5974">
        <w:rPr>
          <w:rFonts w:ascii="Times New Roman" w:eastAsia="Times New Roman" w:hAnsi="Times New Roman"/>
          <w:sz w:val="22"/>
          <w:szCs w:val="22"/>
        </w:rPr>
        <w:t xml:space="preserve">: </w:t>
      </w:r>
      <w:r w:rsidRPr="001A5974">
        <w:rPr>
          <w:rFonts w:ascii="Times New Roman" w:eastAsia="Times New Roman" w:hAnsi="Times New Roman"/>
          <w:b/>
          <w:sz w:val="22"/>
          <w:szCs w:val="22"/>
          <w:highlight w:val="yellow"/>
        </w:rPr>
        <w:t>[…]</w:t>
      </w:r>
      <w:r w:rsidRPr="001A5974">
        <w:rPr>
          <w:rFonts w:ascii="Times New Roman" w:eastAsia="Times New Roman" w:hAnsi="Times New Roman"/>
          <w:b/>
          <w:sz w:val="22"/>
          <w:szCs w:val="22"/>
        </w:rPr>
        <w:t xml:space="preserve"> </w:t>
      </w:r>
      <w:r w:rsidRPr="001A5974">
        <w:rPr>
          <w:rFonts w:ascii="Times New Roman" w:eastAsia="Times New Roman" w:hAnsi="Times New Roman"/>
          <w:i/>
          <w:color w:val="FF0000"/>
          <w:sz w:val="22"/>
          <w:szCs w:val="22"/>
          <w:highlight w:val="yellow"/>
        </w:rPr>
        <w:t>[In caso di suddivisione dell’appalto in più lotti, il C.I.G. deve essere indicato per ciascun Lotto]</w:t>
      </w:r>
    </w:p>
    <w:p w14:paraId="1FAD859F" w14:textId="77777777" w:rsidR="008E4DF2" w:rsidRPr="001A5974" w:rsidRDefault="008E4DF2" w:rsidP="00150EAE">
      <w:pPr>
        <w:spacing w:line="360" w:lineRule="auto"/>
        <w:ind w:left="91"/>
        <w:jc w:val="both"/>
        <w:rPr>
          <w:rFonts w:ascii="Times New Roman" w:eastAsia="Times New Roman" w:hAnsi="Times New Roman"/>
          <w:b/>
          <w:sz w:val="22"/>
          <w:szCs w:val="22"/>
        </w:rPr>
      </w:pPr>
      <w:r w:rsidRPr="001A5974">
        <w:rPr>
          <w:rFonts w:ascii="Times New Roman" w:eastAsia="Times New Roman" w:hAnsi="Times New Roman"/>
          <w:iCs/>
          <w:sz w:val="22"/>
          <w:szCs w:val="22"/>
        </w:rPr>
        <w:t xml:space="preserve">Codice Identificativo Gara (C.I.G.): </w:t>
      </w:r>
      <w:r w:rsidRPr="001A5974">
        <w:rPr>
          <w:rFonts w:ascii="Times New Roman" w:eastAsia="Times New Roman" w:hAnsi="Times New Roman"/>
          <w:b/>
          <w:sz w:val="22"/>
          <w:szCs w:val="22"/>
          <w:highlight w:val="yellow"/>
        </w:rPr>
        <w:t>[…]</w:t>
      </w:r>
      <w:r w:rsidRPr="001A5974">
        <w:rPr>
          <w:rFonts w:ascii="Times New Roman" w:eastAsia="Times New Roman" w:hAnsi="Times New Roman"/>
          <w:b/>
          <w:sz w:val="22"/>
          <w:szCs w:val="22"/>
        </w:rPr>
        <w:t xml:space="preserve"> </w:t>
      </w:r>
      <w:r w:rsidRPr="001A5974">
        <w:rPr>
          <w:rFonts w:ascii="Times New Roman" w:eastAsia="Times New Roman" w:hAnsi="Times New Roman"/>
          <w:i/>
          <w:color w:val="FF0000"/>
          <w:sz w:val="22"/>
          <w:szCs w:val="22"/>
          <w:highlight w:val="yellow"/>
        </w:rPr>
        <w:t>[In caso di suddivisione dell’appalto in più lotti, il C.I.G. deve essere indicato per ciascun Lotto]</w:t>
      </w:r>
    </w:p>
    <w:p w14:paraId="5EEBD623" w14:textId="77777777" w:rsidR="008E4DF2" w:rsidRPr="001A5974" w:rsidRDefault="008E4DF2" w:rsidP="00150EAE">
      <w:pPr>
        <w:spacing w:line="360" w:lineRule="auto"/>
        <w:ind w:left="91"/>
        <w:jc w:val="both"/>
        <w:rPr>
          <w:rFonts w:ascii="Times New Roman" w:eastAsia="Times New Roman" w:hAnsi="Times New Roman"/>
          <w:b/>
          <w:color w:val="FF0000"/>
          <w:sz w:val="22"/>
          <w:szCs w:val="22"/>
        </w:rPr>
      </w:pPr>
      <w:r w:rsidRPr="001A5974">
        <w:rPr>
          <w:rFonts w:ascii="Times New Roman" w:eastAsia="Times New Roman" w:hAnsi="Times New Roman"/>
          <w:sz w:val="22"/>
          <w:szCs w:val="22"/>
        </w:rPr>
        <w:t>Codice Unico di Intervento (C.U.I.):</w:t>
      </w:r>
      <w:r w:rsidRPr="001A5974">
        <w:rPr>
          <w:rFonts w:ascii="Times New Roman" w:eastAsia="Times New Roman" w:hAnsi="Times New Roman"/>
          <w:b/>
          <w:sz w:val="22"/>
          <w:szCs w:val="22"/>
        </w:rPr>
        <w:t xml:space="preserve"> </w:t>
      </w:r>
      <w:r w:rsidRPr="001A5974">
        <w:rPr>
          <w:rFonts w:ascii="Times New Roman" w:eastAsia="Times New Roman" w:hAnsi="Times New Roman"/>
          <w:b/>
          <w:sz w:val="22"/>
          <w:szCs w:val="22"/>
          <w:highlight w:val="yellow"/>
        </w:rPr>
        <w:t>[…]</w:t>
      </w:r>
      <w:r w:rsidRPr="001A5974">
        <w:rPr>
          <w:rFonts w:ascii="Times New Roman" w:eastAsia="Times New Roman" w:hAnsi="Times New Roman"/>
          <w:b/>
          <w:sz w:val="22"/>
          <w:szCs w:val="22"/>
        </w:rPr>
        <w:t xml:space="preserve">  </w:t>
      </w:r>
      <w:r w:rsidRPr="001A5974">
        <w:rPr>
          <w:rFonts w:ascii="Times New Roman" w:eastAsia="Times New Roman" w:hAnsi="Times New Roman"/>
          <w:i/>
          <w:color w:val="FF0000"/>
          <w:sz w:val="22"/>
          <w:szCs w:val="22"/>
          <w:highlight w:val="yellow"/>
        </w:rPr>
        <w:t>[In caso di suddivisione dell’appalto in più lotti, il C.U.I. deve essere indicato per ciascun Lotto]</w:t>
      </w:r>
    </w:p>
    <w:p w14:paraId="1882F175" w14:textId="77777777" w:rsidR="008E4DF2" w:rsidRPr="001A5974" w:rsidRDefault="008E4DF2" w:rsidP="00150EAE">
      <w:pPr>
        <w:spacing w:line="360" w:lineRule="auto"/>
        <w:ind w:left="91"/>
        <w:jc w:val="both"/>
        <w:rPr>
          <w:rFonts w:ascii="Times New Roman" w:eastAsia="Times New Roman" w:hAnsi="Times New Roman"/>
          <w:color w:val="FF0000"/>
          <w:sz w:val="22"/>
          <w:szCs w:val="22"/>
        </w:rPr>
      </w:pPr>
      <w:r w:rsidRPr="001A5974">
        <w:rPr>
          <w:rFonts w:ascii="Times New Roman" w:eastAsia="Times New Roman" w:hAnsi="Times New Roman"/>
          <w:i/>
          <w:sz w:val="22"/>
          <w:szCs w:val="22"/>
          <w:highlight w:val="yellow"/>
        </w:rPr>
        <w:t>[indicare solo se obbligatorio]</w:t>
      </w:r>
      <w:r w:rsidRPr="001A5974">
        <w:rPr>
          <w:rFonts w:ascii="Times New Roman" w:eastAsia="Times New Roman" w:hAnsi="Times New Roman"/>
          <w:sz w:val="22"/>
          <w:szCs w:val="22"/>
        </w:rPr>
        <w:t xml:space="preserve"> Codice Unico di Progetto (C.U.P.):</w:t>
      </w:r>
      <w:r w:rsidRPr="001A5974">
        <w:rPr>
          <w:rFonts w:ascii="Times New Roman" w:eastAsia="Times New Roman" w:hAnsi="Times New Roman"/>
          <w:b/>
          <w:sz w:val="22"/>
          <w:szCs w:val="22"/>
        </w:rPr>
        <w:t xml:space="preserve"> </w:t>
      </w:r>
      <w:r w:rsidRPr="001A5974">
        <w:rPr>
          <w:rFonts w:ascii="Times New Roman" w:eastAsia="Times New Roman" w:hAnsi="Times New Roman"/>
          <w:b/>
          <w:sz w:val="22"/>
          <w:szCs w:val="22"/>
          <w:highlight w:val="yellow"/>
        </w:rPr>
        <w:t xml:space="preserve">[…] </w:t>
      </w:r>
      <w:r w:rsidRPr="001A5974">
        <w:rPr>
          <w:rFonts w:ascii="Times New Roman" w:eastAsia="Times New Roman" w:hAnsi="Times New Roman"/>
          <w:i/>
          <w:color w:val="FF0000"/>
          <w:sz w:val="22"/>
          <w:szCs w:val="22"/>
          <w:highlight w:val="yellow"/>
        </w:rPr>
        <w:t>[In caso di suddivisione dell’appalto in più lotti, il C.U.P. deve essere indicato per ciascun Lotto]</w:t>
      </w:r>
    </w:p>
    <w:p w14:paraId="48C43FB8" w14:textId="7F340641" w:rsidR="009E4975" w:rsidRPr="001A5974" w:rsidRDefault="008E4DF2" w:rsidP="00150EAE">
      <w:pPr>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 xml:space="preserve">Codice AUSA: </w:t>
      </w:r>
      <w:r w:rsidRPr="001A5974">
        <w:rPr>
          <w:rFonts w:ascii="Times New Roman" w:eastAsia="Times New Roman" w:hAnsi="Times New Roman"/>
          <w:b/>
          <w:sz w:val="22"/>
          <w:szCs w:val="22"/>
          <w:highlight w:val="yellow"/>
        </w:rPr>
        <w:t>[…]</w:t>
      </w:r>
    </w:p>
    <w:p w14:paraId="5A0E07F1" w14:textId="77777777" w:rsidR="00307B5B" w:rsidRPr="001A5974" w:rsidRDefault="00307B5B" w:rsidP="00150EAE">
      <w:pPr>
        <w:spacing w:line="360" w:lineRule="auto"/>
        <w:ind w:left="448" w:hanging="357"/>
        <w:jc w:val="both"/>
        <w:rPr>
          <w:rFonts w:ascii="Times New Roman" w:eastAsia="Times New Roman" w:hAnsi="Times New Roman"/>
          <w:sz w:val="22"/>
          <w:szCs w:val="22"/>
        </w:rPr>
      </w:pPr>
    </w:p>
    <w:p w14:paraId="2BCD5EF8" w14:textId="675D2760" w:rsidR="00E11B99" w:rsidRPr="001A5974" w:rsidRDefault="003D0DD0" w:rsidP="00150EAE">
      <w:pPr>
        <w:pStyle w:val="Heading1"/>
        <w:spacing w:before="0" w:after="0" w:line="360" w:lineRule="auto"/>
        <w:ind w:left="448" w:hanging="357"/>
        <w:jc w:val="center"/>
        <w:rPr>
          <w:rFonts w:ascii="Times New Roman" w:hAnsi="Times New Roman"/>
          <w:i/>
          <w:sz w:val="22"/>
          <w:szCs w:val="22"/>
          <w:u w:val="single"/>
        </w:rPr>
      </w:pPr>
      <w:r w:rsidRPr="00E47E16">
        <w:rPr>
          <w:rFonts w:ascii="Times New Roman" w:hAnsi="Times New Roman"/>
          <w:sz w:val="22"/>
          <w:szCs w:val="22"/>
        </w:rPr>
        <w:t>Art. 2</w:t>
      </w:r>
      <w:r w:rsidRPr="00E47E16">
        <w:rPr>
          <w:rFonts w:ascii="Times New Roman" w:hAnsi="Times New Roman"/>
          <w:i/>
          <w:sz w:val="22"/>
          <w:szCs w:val="22"/>
        </w:rPr>
        <w:t xml:space="preserve"> (</w:t>
      </w:r>
      <w:r w:rsidR="0051366C" w:rsidRPr="00E47E16">
        <w:rPr>
          <w:rFonts w:ascii="Times New Roman" w:hAnsi="Times New Roman"/>
          <w:i/>
          <w:sz w:val="22"/>
          <w:szCs w:val="22"/>
        </w:rPr>
        <w:t>Oggetto dell’Accordo Quadro e stipula delle Convenzioni</w:t>
      </w:r>
      <w:r w:rsidRPr="00E47E16">
        <w:rPr>
          <w:rFonts w:ascii="Times New Roman" w:hAnsi="Times New Roman"/>
          <w:i/>
          <w:sz w:val="22"/>
          <w:szCs w:val="22"/>
        </w:rPr>
        <w:t>)</w:t>
      </w:r>
    </w:p>
    <w:p w14:paraId="1CFB55CA" w14:textId="4EB90C9B"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Con la presente procedura la Stazione Appaltante</w:t>
      </w:r>
      <w:r w:rsidR="00B21C3E" w:rsidRPr="001A5974">
        <w:rPr>
          <w:rFonts w:ascii="Times New Roman" w:hAnsi="Times New Roman"/>
          <w:sz w:val="22"/>
          <w:szCs w:val="22"/>
        </w:rPr>
        <w:t>,</w:t>
      </w:r>
      <w:r w:rsidR="00E81906" w:rsidRPr="001A5974">
        <w:rPr>
          <w:rFonts w:ascii="Times New Roman" w:hAnsi="Times New Roman"/>
          <w:sz w:val="22"/>
          <w:szCs w:val="22"/>
        </w:rPr>
        <w:t xml:space="preserve"> </w:t>
      </w:r>
      <w:r w:rsidR="00B21C3E" w:rsidRPr="001A5974">
        <w:rPr>
          <w:rFonts w:ascii="Times New Roman" w:hAnsi="Times New Roman"/>
          <w:sz w:val="22"/>
          <w:szCs w:val="22"/>
        </w:rPr>
        <w:t xml:space="preserve">quale Istituto Capofila della Rete di Scuole, </w:t>
      </w:r>
      <w:r w:rsidRPr="001A5974">
        <w:rPr>
          <w:rFonts w:ascii="Times New Roman" w:hAnsi="Times New Roman"/>
          <w:sz w:val="22"/>
          <w:szCs w:val="22"/>
        </w:rPr>
        <w:t>intende individuare un unico Operatore economico con il quale stipulare un Accordo Quadro, ai sensi dall’art. 54 del D.Lgs. 50/16, avente ad oggetto l’affidamento del Servizio di Cassa, riguardante, in particolare:</w:t>
      </w:r>
    </w:p>
    <w:p w14:paraId="7116F98D" w14:textId="75F2AB91" w:rsidR="0051366C" w:rsidRPr="001A5974" w:rsidRDefault="0051366C" w:rsidP="00150EAE">
      <w:pPr>
        <w:pStyle w:val="ListParagraph"/>
        <w:numPr>
          <w:ilvl w:val="0"/>
          <w:numId w:val="28"/>
        </w:numPr>
        <w:spacing w:before="0" w:line="360" w:lineRule="auto"/>
        <w:ind w:left="1168" w:hanging="357"/>
        <w:rPr>
          <w:sz w:val="22"/>
          <w:szCs w:val="22"/>
        </w:rPr>
      </w:pPr>
      <w:r w:rsidRPr="001A5974">
        <w:rPr>
          <w:sz w:val="22"/>
          <w:szCs w:val="22"/>
        </w:rPr>
        <w:t xml:space="preserve">la gestione e tenuta conto (art. </w:t>
      </w:r>
      <w:r w:rsidR="00E42D3F"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xml:space="preserve">, n. 1), la gestione dei pagamenti mediante bonifico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xml:space="preserve">, n. 9), la riscossione di somme mediante bonifico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n. 2), che costituiscono i servizi base del presente affidamento (a seguire, anche «</w:t>
      </w:r>
      <w:r w:rsidRPr="001A5974">
        <w:rPr>
          <w:b/>
          <w:sz w:val="22"/>
          <w:szCs w:val="22"/>
        </w:rPr>
        <w:t>Servizi Base</w:t>
      </w:r>
      <w:r w:rsidRPr="001A5974">
        <w:rPr>
          <w:sz w:val="22"/>
          <w:szCs w:val="22"/>
        </w:rPr>
        <w:t>»);</w:t>
      </w:r>
    </w:p>
    <w:p w14:paraId="197087E4" w14:textId="47B998DA" w:rsidR="0051366C" w:rsidRPr="001A5974" w:rsidRDefault="0051366C" w:rsidP="00150EAE">
      <w:pPr>
        <w:pStyle w:val="ListParagraph"/>
        <w:numPr>
          <w:ilvl w:val="0"/>
          <w:numId w:val="28"/>
        </w:numPr>
        <w:spacing w:before="0" w:line="360" w:lineRule="auto"/>
        <w:ind w:left="1168" w:hanging="357"/>
        <w:rPr>
          <w:sz w:val="22"/>
          <w:szCs w:val="22"/>
        </w:rPr>
      </w:pPr>
      <w:r w:rsidRPr="001A5974">
        <w:rPr>
          <w:sz w:val="22"/>
          <w:szCs w:val="22"/>
        </w:rPr>
        <w:t xml:space="preserve">le anticipazioni di cassa (art. </w:t>
      </w:r>
      <w:r w:rsidR="00C10C37" w:rsidRPr="001A5974">
        <w:rPr>
          <w:sz w:val="22"/>
          <w:szCs w:val="22"/>
        </w:rPr>
        <w:t xml:space="preserve">3, comma </w:t>
      </w:r>
      <w:r w:rsidR="00840952" w:rsidRPr="001A5974">
        <w:rPr>
          <w:sz w:val="22"/>
          <w:szCs w:val="22"/>
        </w:rPr>
        <w:t>5</w:t>
      </w:r>
      <w:r w:rsidRPr="001A5974">
        <w:rPr>
          <w:sz w:val="22"/>
          <w:szCs w:val="22"/>
        </w:rPr>
        <w:t xml:space="preserve">, n. 15), l’attivazione di strumenti di riscossione ulteriori rispetto al bonifico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xml:space="preserve">, nn. 3, 4, 5, 6, 7, 8), l’attivazione di strumenti di pagamento ulteriori rispetto al bonifico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xml:space="preserve">, nn. 10, 11, 12, 13), le aperture di credito </w:t>
      </w:r>
      <w:r w:rsidRPr="001A5974">
        <w:rPr>
          <w:color w:val="000000" w:themeColor="text1"/>
          <w:sz w:val="22"/>
          <w:szCs w:val="22"/>
        </w:rPr>
        <w:t xml:space="preserve">per la realizzazione di </w:t>
      </w:r>
      <w:r w:rsidRPr="001A5974">
        <w:rPr>
          <w:sz w:val="22"/>
          <w:szCs w:val="22"/>
        </w:rPr>
        <w:t xml:space="preserve">progetti formativi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xml:space="preserve">, n. 14), l’amministrazione di titoli e valori (art. </w:t>
      </w:r>
      <w:r w:rsidR="00C10C37" w:rsidRPr="001A5974">
        <w:rPr>
          <w:sz w:val="22"/>
          <w:szCs w:val="22"/>
        </w:rPr>
        <w:t>3</w:t>
      </w:r>
      <w:r w:rsidRPr="001A5974">
        <w:rPr>
          <w:sz w:val="22"/>
          <w:szCs w:val="22"/>
        </w:rPr>
        <w:t xml:space="preserve">, comma </w:t>
      </w:r>
      <w:r w:rsidR="00840952" w:rsidRPr="001A5974">
        <w:rPr>
          <w:sz w:val="22"/>
          <w:szCs w:val="22"/>
        </w:rPr>
        <w:t>5</w:t>
      </w:r>
      <w:r w:rsidRPr="001A5974">
        <w:rPr>
          <w:sz w:val="22"/>
          <w:szCs w:val="22"/>
        </w:rPr>
        <w:t>, n. 16), aventi natura opzionale e che potranno essere discrezional</w:t>
      </w:r>
      <w:r w:rsidRPr="001A5974">
        <w:rPr>
          <w:rFonts w:eastAsia="Times"/>
          <w:sz w:val="22"/>
          <w:szCs w:val="22"/>
        </w:rPr>
        <w:t>ment</w:t>
      </w:r>
      <w:r w:rsidRPr="001A5974">
        <w:rPr>
          <w:sz w:val="22"/>
          <w:szCs w:val="22"/>
        </w:rPr>
        <w:t>e attivati da ciascun Istituto nel corso del periodo di durata del Servizio (a seguire, anche «</w:t>
      </w:r>
      <w:r w:rsidRPr="001A5974">
        <w:rPr>
          <w:b/>
          <w:sz w:val="22"/>
          <w:szCs w:val="22"/>
        </w:rPr>
        <w:t>Servizi Opzionali</w:t>
      </w:r>
      <w:r w:rsidRPr="001A5974">
        <w:rPr>
          <w:sz w:val="22"/>
          <w:szCs w:val="22"/>
        </w:rPr>
        <w:t xml:space="preserve">»). </w:t>
      </w:r>
    </w:p>
    <w:p w14:paraId="0D19FE70" w14:textId="0CBDBC7B"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Le caratteristiche tecniche del Servizio sono dettagliatamente disciplinate nel Capitolato Tecnico, nello Schema di Accordo Quadro e nello Schema di Convenzione, allegati </w:t>
      </w:r>
      <w:r w:rsidR="007A6D95" w:rsidRPr="001A5974">
        <w:rPr>
          <w:rFonts w:ascii="Times New Roman" w:hAnsi="Times New Roman"/>
          <w:sz w:val="22"/>
          <w:szCs w:val="22"/>
        </w:rPr>
        <w:t>alla presente Lettera di Invito.</w:t>
      </w:r>
    </w:p>
    <w:p w14:paraId="3942C28A"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color w:val="FF0000"/>
          <w:sz w:val="22"/>
          <w:szCs w:val="22"/>
        </w:rPr>
        <w:lastRenderedPageBreak/>
        <w:t xml:space="preserve">La gara è suddivisa nei seguenti Lotti geografici: </w:t>
      </w:r>
      <w:r w:rsidRPr="001A5974">
        <w:rPr>
          <w:rFonts w:ascii="Times New Roman" w:hAnsi="Times New Roman"/>
          <w:color w:val="FF0000"/>
          <w:sz w:val="22"/>
          <w:szCs w:val="22"/>
          <w:highlight w:val="yellow"/>
        </w:rPr>
        <w:t>[…]</w:t>
      </w:r>
      <w:r w:rsidRPr="001A5974">
        <w:rPr>
          <w:rFonts w:ascii="Times New Roman" w:hAnsi="Times New Roman"/>
          <w:color w:val="FF0000"/>
          <w:sz w:val="22"/>
          <w:szCs w:val="22"/>
        </w:rPr>
        <w:t>.</w:t>
      </w:r>
    </w:p>
    <w:p w14:paraId="512DF648" w14:textId="77777777" w:rsidR="0051366C" w:rsidRPr="001A5974" w:rsidRDefault="0051366C" w:rsidP="00150EAE">
      <w:pPr>
        <w:numPr>
          <w:ilvl w:val="0"/>
          <w:numId w:val="27"/>
        </w:numPr>
        <w:spacing w:line="360" w:lineRule="auto"/>
        <w:ind w:left="448" w:hanging="357"/>
        <w:jc w:val="both"/>
        <w:rPr>
          <w:rFonts w:ascii="Times New Roman" w:hAnsi="Times New Roman"/>
          <w:color w:val="FF0000"/>
          <w:sz w:val="22"/>
          <w:szCs w:val="22"/>
        </w:rPr>
      </w:pPr>
      <w:r w:rsidRPr="001A5974">
        <w:rPr>
          <w:rFonts w:ascii="Times New Roman" w:hAnsi="Times New Roman"/>
          <w:color w:val="FF0000"/>
          <w:sz w:val="22"/>
          <w:szCs w:val="22"/>
        </w:rPr>
        <w:t xml:space="preserve">È ammessa la partecipazione da parte del medesimo Operatore Economico a </w:t>
      </w:r>
      <w:r w:rsidRPr="001A5974">
        <w:rPr>
          <w:rFonts w:ascii="Times New Roman" w:hAnsi="Times New Roman"/>
          <w:i/>
          <w:color w:val="FF0000"/>
          <w:sz w:val="22"/>
          <w:szCs w:val="22"/>
          <w:highlight w:val="yellow"/>
        </w:rPr>
        <w:t>[uno/alcuni/tutti]</w:t>
      </w:r>
      <w:r w:rsidRPr="001A5974">
        <w:rPr>
          <w:rFonts w:ascii="Times New Roman" w:hAnsi="Times New Roman"/>
          <w:color w:val="FF0000"/>
          <w:sz w:val="22"/>
          <w:szCs w:val="22"/>
        </w:rPr>
        <w:t xml:space="preserve"> i suddetti Lotti.</w:t>
      </w:r>
    </w:p>
    <w:p w14:paraId="6B4E134D" w14:textId="77777777" w:rsidR="0051366C" w:rsidRPr="001A5974" w:rsidRDefault="0051366C" w:rsidP="00150EAE">
      <w:pPr>
        <w:numPr>
          <w:ilvl w:val="0"/>
          <w:numId w:val="27"/>
        </w:numPr>
        <w:spacing w:line="360" w:lineRule="auto"/>
        <w:ind w:left="448" w:hanging="357"/>
        <w:jc w:val="both"/>
        <w:rPr>
          <w:rFonts w:ascii="Times New Roman" w:hAnsi="Times New Roman"/>
          <w:color w:val="FF0000"/>
          <w:sz w:val="22"/>
          <w:szCs w:val="22"/>
        </w:rPr>
      </w:pPr>
      <w:r w:rsidRPr="001A5974">
        <w:rPr>
          <w:rFonts w:ascii="Times New Roman" w:hAnsi="Times New Roman"/>
          <w:i/>
          <w:color w:val="FF0000"/>
          <w:sz w:val="22"/>
          <w:szCs w:val="22"/>
          <w:highlight w:val="yellow"/>
        </w:rPr>
        <w:t>[solo in caso di limitazione del numero di lotti che possono essere aggiudicati a un solo offerente]</w:t>
      </w:r>
      <w:r w:rsidRPr="001A5974">
        <w:rPr>
          <w:rFonts w:ascii="Times New Roman" w:hAnsi="Times New Roman"/>
          <w:color w:val="FF0000"/>
          <w:sz w:val="22"/>
          <w:szCs w:val="22"/>
        </w:rPr>
        <w:t xml:space="preserve"> Nel caso in cui un Concorrente (singolo o associato) si affermi in più Lotti di partecipazione come primo in graduatoria, l’aggiudicazione sarà disposta verso il predetto Concorrente solo relativamente a massimo n. </w:t>
      </w:r>
      <w:r w:rsidRPr="001A5974">
        <w:rPr>
          <w:rFonts w:ascii="Times New Roman" w:hAnsi="Times New Roman"/>
          <w:color w:val="FF0000"/>
          <w:sz w:val="22"/>
          <w:szCs w:val="22"/>
          <w:highlight w:val="yellow"/>
        </w:rPr>
        <w:t>[…]</w:t>
      </w:r>
      <w:r w:rsidRPr="001A5974">
        <w:rPr>
          <w:rFonts w:ascii="Times New Roman" w:hAnsi="Times New Roman"/>
          <w:color w:val="FF0000"/>
          <w:sz w:val="22"/>
          <w:szCs w:val="22"/>
        </w:rPr>
        <w:t xml:space="preserve"> Lotti. Qualora l’applicazione delle modalità di valutazione delle Offerte comporti l’aggiudicazione a un solo offerente di un numero di Lotti superiore al predetto numero massimo, i Lotti da aggiudicare saranno individuati sulla base del seguente criterio: </w:t>
      </w:r>
      <w:r w:rsidRPr="001A5974">
        <w:rPr>
          <w:rFonts w:ascii="Times New Roman" w:hAnsi="Times New Roman"/>
          <w:i/>
          <w:color w:val="FF0000"/>
          <w:sz w:val="22"/>
          <w:szCs w:val="22"/>
          <w:highlight w:val="yellow"/>
        </w:rPr>
        <w:t>[indicare le regole o i criteri oggettivi e non discriminatori che si ritiene di applicare per determinare quali lotti saranno aggiudicati, qualora l’applicazione dei criteri di aggiudicazione comporti l’aggiudicazione ad un solo offerente di un numero di lotti superiore al numero massimo]</w:t>
      </w:r>
      <w:r w:rsidRPr="001A5974">
        <w:rPr>
          <w:rFonts w:ascii="Times New Roman" w:hAnsi="Times New Roman"/>
          <w:color w:val="FF0000"/>
          <w:sz w:val="22"/>
          <w:szCs w:val="22"/>
        </w:rPr>
        <w:t>. Nel caso in cui il Concorrente primo in graduatoria, sulla base del divieto di cui al precedente periodo, non possa essere aggiudicatario di un Lotto, con riferimento a quel Lotto la Stazione Appaltante opererà uno scorrimento della graduatoria sino ad individuare, nell’ambito della graduatoria stessa, l’Offerente che abbia presentato la migliore Offerta e che possa essere aggiudicatario di quel Lotto.</w:t>
      </w:r>
    </w:p>
    <w:p w14:paraId="37508AF1" w14:textId="42F437BF" w:rsidR="00D20482" w:rsidRPr="00FD5ADD"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L’Appalto non è stato suddiviso in lotti funzionali o prestazionali, ai sensi dell’art. 51 del Codice, in quanto </w:t>
      </w:r>
      <w:r w:rsidR="00FD5ADD" w:rsidRPr="00C87E84">
        <w:rPr>
          <w:rFonts w:ascii="Times New Roman" w:hAnsi="Times New Roman"/>
          <w:i/>
          <w:sz w:val="22"/>
          <w:szCs w:val="22"/>
          <w:highlight w:val="yellow"/>
        </w:rPr>
        <w:t>[MOTIVAZIONE DA MODIFICARE/INTEGRARE ALLA LUCE DELLE SPECIFICITA’ DELLA SINGOLA PROCEDURA]</w:t>
      </w:r>
      <w:r w:rsidR="00FD5ADD">
        <w:rPr>
          <w:rFonts w:ascii="Times New Roman" w:hAnsi="Times New Roman"/>
          <w:sz w:val="22"/>
          <w:szCs w:val="22"/>
        </w:rPr>
        <w:t xml:space="preserve"> </w:t>
      </w:r>
      <w:r w:rsidRPr="00FD5ADD">
        <w:rPr>
          <w:rFonts w:ascii="Times New Roman" w:hAnsi="Times New Roman"/>
          <w:sz w:val="22"/>
          <w:szCs w:val="22"/>
        </w:rPr>
        <w:t xml:space="preserve">il servizio di cassa deve essere eseguito mediante l’ordinativo informatico locale (OIL), nel rispetto delle specifiche tecniche procedurali e delle regole di colloquio definite nell’Allegato Tecnico sul formato dei flussi di cui alle Linee Guida di AgID del 5 Ottobre 2015 recanti l’“Aggiornamento dello standard OIL” e, pertanto, non risulta possibile affidare il servizio a due o più operatori economici in quanto, in tale fattispecie, si dovrebbero apportare delle modifiche alle modalità di trasmissione dei flussi informativi fra il Gestore, l’Istituzione Scolastica e Banca d’Italia. </w:t>
      </w:r>
    </w:p>
    <w:p w14:paraId="2757EDE9" w14:textId="27EF1A97" w:rsidR="0051366C" w:rsidRPr="00FD5ADD" w:rsidRDefault="0051366C" w:rsidP="00150EAE">
      <w:pPr>
        <w:spacing w:line="360" w:lineRule="auto"/>
        <w:ind w:left="448"/>
        <w:jc w:val="both"/>
        <w:rPr>
          <w:rFonts w:ascii="Times New Roman" w:hAnsi="Times New Roman"/>
          <w:sz w:val="22"/>
          <w:szCs w:val="22"/>
        </w:rPr>
      </w:pPr>
      <w:r w:rsidRPr="00FD5ADD">
        <w:rPr>
          <w:rFonts w:ascii="Times New Roman" w:hAnsi="Times New Roman"/>
          <w:sz w:val="22"/>
          <w:szCs w:val="22"/>
        </w:rPr>
        <w:t>In ogni caso, tenuto conto che il servizio oggetto dell’affidamento risulta essere altamente standardizzato e che tutti gli operatori economici operanti nel mercato di riferimento sono in grado di offrirlo alle medesime condizioni, la scelta di non suddividere l’appalto in lotti funzionali o prestazionali garantisce la salvaguardia della concorrenzialità dell’affidamento e al contempo persegue la necessità di preservare la qualità dei servizi offerti.</w:t>
      </w:r>
    </w:p>
    <w:p w14:paraId="734EBC4A" w14:textId="416F9262"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lastRenderedPageBreak/>
        <w:t xml:space="preserve">Le caratteristiche tecniche del Servizio e le prestazioni delle Parti sono dettagliatamente disciplinate nel Capitolato, nello Schema di Accordo Quadro e nello Schema di Convenzione di Cassa, allegati </w:t>
      </w:r>
      <w:r w:rsidR="00E81906" w:rsidRPr="001A5974">
        <w:rPr>
          <w:rFonts w:ascii="Times New Roman" w:hAnsi="Times New Roman"/>
          <w:sz w:val="22"/>
          <w:szCs w:val="22"/>
        </w:rPr>
        <w:t>alla presente Lettera di invito.</w:t>
      </w:r>
    </w:p>
    <w:p w14:paraId="2E9A4903" w14:textId="5459DC8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Il Servizio sarà affidato mediante il ricorso ad una procedura </w:t>
      </w:r>
      <w:r w:rsidR="00E81906" w:rsidRPr="001A5974">
        <w:rPr>
          <w:rFonts w:ascii="Times New Roman" w:hAnsi="Times New Roman"/>
          <w:sz w:val="22"/>
          <w:szCs w:val="22"/>
        </w:rPr>
        <w:t>negoziata</w:t>
      </w:r>
      <w:r w:rsidRPr="001A5974">
        <w:rPr>
          <w:rFonts w:ascii="Times New Roman" w:hAnsi="Times New Roman"/>
          <w:sz w:val="22"/>
          <w:szCs w:val="22"/>
        </w:rPr>
        <w:t xml:space="preserve">, ai sensi dell’art. </w:t>
      </w:r>
      <w:r w:rsidR="00E81906" w:rsidRPr="001A5974">
        <w:rPr>
          <w:rFonts w:ascii="Times New Roman" w:hAnsi="Times New Roman"/>
          <w:sz w:val="22"/>
          <w:szCs w:val="22"/>
        </w:rPr>
        <w:t xml:space="preserve">36, comma 2, lett. b) </w:t>
      </w:r>
      <w:r w:rsidRPr="001A5974">
        <w:rPr>
          <w:rFonts w:ascii="Times New Roman" w:hAnsi="Times New Roman"/>
          <w:sz w:val="22"/>
          <w:szCs w:val="22"/>
        </w:rPr>
        <w:t>del Codice, con applicazione del criterio del minor prezzo, di cui all’art. 95, comma 4, del Codice,</w:t>
      </w:r>
      <w:r w:rsidRPr="001A5974">
        <w:rPr>
          <w:rFonts w:ascii="Times New Roman" w:eastAsiaTheme="minorHAnsi" w:hAnsi="Times New Roman"/>
          <w:sz w:val="22"/>
          <w:szCs w:val="22"/>
          <w:lang w:eastAsia="en-US"/>
        </w:rPr>
        <w:t xml:space="preserve"> </w:t>
      </w:r>
      <w:r w:rsidR="00FD5ADD" w:rsidRPr="00FD5ADD">
        <w:rPr>
          <w:rFonts w:ascii="Times New Roman" w:hAnsi="Times New Roman"/>
          <w:i/>
          <w:sz w:val="22"/>
          <w:szCs w:val="22"/>
          <w:highlight w:val="yellow"/>
        </w:rPr>
        <w:t>[MOTIVAZIONE DA MODIFICARE/INTEGRARE ALLA LUCE DELLE SPECIFICITA’ DELLA SINGOLA PROCEDURA]</w:t>
      </w:r>
      <w:r w:rsidR="00FD5ADD">
        <w:rPr>
          <w:rFonts w:ascii="Times New Roman" w:hAnsi="Times New Roman"/>
          <w:sz w:val="22"/>
          <w:szCs w:val="22"/>
        </w:rPr>
        <w:t xml:space="preserve"> </w:t>
      </w:r>
      <w:r w:rsidRPr="00FD5ADD">
        <w:rPr>
          <w:rFonts w:ascii="Times New Roman" w:hAnsi="Times New Roman"/>
          <w:sz w:val="22"/>
          <w:szCs w:val="22"/>
        </w:rPr>
        <w:t>in quanto il servizio di cassa sul piano tecnico-merceologico si configura come servizio standardizzato, che, nell’ambito del Capitolato Tecnico e dello Schema di Convenzione di Cassa, è  stato dettagliatamente descritto quanto alle condizioni tecnico-prestazionali di affidamento, individuate sulla base degli elementi ordinariamente rinvenibili nel mercato di riferimento.</w:t>
      </w:r>
    </w:p>
    <w:p w14:paraId="6FEFC1BE" w14:textId="2A97C785"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color w:val="FF0000"/>
          <w:sz w:val="22"/>
          <w:szCs w:val="22"/>
        </w:rPr>
        <w:t xml:space="preserve">Per ogni Lotto, </w:t>
      </w:r>
      <w:r w:rsidRPr="001A5974">
        <w:rPr>
          <w:rFonts w:ascii="Times New Roman" w:hAnsi="Times New Roman"/>
          <w:sz w:val="22"/>
          <w:szCs w:val="22"/>
        </w:rPr>
        <w:t>la Stazione Appaltante stipulerà con l’Aggiudicatario un Accordo Quadro, il quale avrà la funzione di regolamentare giuridicamente le singole ed eventuali Convenzioni che saranno oggetto di stipula eventuale in futuro con i singoli Istituti aderenti alla Rete di Scuole.</w:t>
      </w:r>
    </w:p>
    <w:p w14:paraId="5BE88511" w14:textId="51F6FD18"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Nell’ambito dell’Accordo Quadro </w:t>
      </w:r>
      <w:r w:rsidRPr="001A5974">
        <w:rPr>
          <w:rFonts w:ascii="Times New Roman" w:hAnsi="Times New Roman"/>
          <w:color w:val="FF0000"/>
          <w:sz w:val="22"/>
          <w:szCs w:val="22"/>
        </w:rPr>
        <w:t>[o di ciascun Accordo Quadro]</w:t>
      </w:r>
      <w:r w:rsidRPr="001A5974">
        <w:rPr>
          <w:rFonts w:ascii="Times New Roman" w:hAnsi="Times New Roman"/>
          <w:sz w:val="22"/>
          <w:szCs w:val="22"/>
        </w:rPr>
        <w:t xml:space="preserve">, gli Istituti appartenenti alla Rete di Scuole, presenti e future, potranno successivamente stipulare una o più Convenzioni di Cassa a termini dell’allegato </w:t>
      </w:r>
      <w:r w:rsidRPr="001A5974">
        <w:rPr>
          <w:rFonts w:ascii="Times New Roman" w:hAnsi="Times New Roman"/>
          <w:i/>
          <w:sz w:val="22"/>
          <w:szCs w:val="22"/>
        </w:rPr>
        <w:t>sub</w:t>
      </w:r>
      <w:r w:rsidRPr="001A5974">
        <w:rPr>
          <w:rFonts w:ascii="Times New Roman" w:hAnsi="Times New Roman"/>
          <w:sz w:val="22"/>
          <w:szCs w:val="22"/>
        </w:rPr>
        <w:t xml:space="preserve"> 6, attivando il Servizio in favore degli Istituti medesimi secondo le quantità e le tipologie previste nelle Convenzioni medesime.</w:t>
      </w:r>
    </w:p>
    <w:p w14:paraId="0245BE83"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L’Appaltatore, per l’intera durata dell’Accordo Quadro:</w:t>
      </w:r>
    </w:p>
    <w:p w14:paraId="48AA5931" w14:textId="2F74B2B9" w:rsidR="0051366C" w:rsidRPr="001A5974" w:rsidRDefault="0051366C" w:rsidP="00150EAE">
      <w:pPr>
        <w:numPr>
          <w:ilvl w:val="0"/>
          <w:numId w:val="29"/>
        </w:numPr>
        <w:spacing w:line="360" w:lineRule="auto"/>
        <w:ind w:left="1168" w:hanging="357"/>
        <w:contextualSpacing/>
        <w:jc w:val="both"/>
        <w:rPr>
          <w:rFonts w:ascii="Times New Roman" w:hAnsi="Times New Roman"/>
          <w:sz w:val="22"/>
          <w:szCs w:val="22"/>
        </w:rPr>
      </w:pPr>
      <w:r w:rsidRPr="001A5974">
        <w:rPr>
          <w:rFonts w:ascii="Times New Roman" w:hAnsi="Times New Roman"/>
          <w:sz w:val="22"/>
          <w:szCs w:val="22"/>
        </w:rPr>
        <w:t>sarà obbligato alla stipula delle singole Convenzioni con gli Istituti aderenti alla Rete, dietro richiesta dei singoli Istituti aderenti alla Rete;</w:t>
      </w:r>
    </w:p>
    <w:p w14:paraId="4A2C9015" w14:textId="2AF93541" w:rsidR="0051366C" w:rsidRPr="001A5974" w:rsidRDefault="0051366C" w:rsidP="00150EAE">
      <w:pPr>
        <w:numPr>
          <w:ilvl w:val="0"/>
          <w:numId w:val="29"/>
        </w:numPr>
        <w:spacing w:line="360" w:lineRule="auto"/>
        <w:ind w:left="1168" w:hanging="357"/>
        <w:contextualSpacing/>
        <w:jc w:val="both"/>
        <w:rPr>
          <w:rFonts w:ascii="Times New Roman" w:hAnsi="Times New Roman"/>
          <w:sz w:val="22"/>
          <w:szCs w:val="22"/>
        </w:rPr>
      </w:pPr>
      <w:r w:rsidRPr="001A5974">
        <w:rPr>
          <w:rFonts w:ascii="Times New Roman" w:hAnsi="Times New Roman"/>
          <w:sz w:val="22"/>
          <w:szCs w:val="22"/>
        </w:rPr>
        <w:t>sarà obbligato, nell’ambito delle Convenzioni stipulate, ad attivare i Servizi richiesti dal singolo Istituto.</w:t>
      </w:r>
    </w:p>
    <w:p w14:paraId="2AA059F6" w14:textId="26948E3A"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La decisione degli Istituti aderenti alla Rete di addivenire o meno alla stipula di una Convenzione con l’Appaltatore aggiudicatario dell’Accordo Quadro, e quella di attivare o meno uno o più Servizi Opzionali nell’ambito di ciascuna Convenzione, sarà rimessa all’insindacabile valutazione discrezionale del singolo Istituto, entro il termine di validità dell’Accordo Quadro e/o della Convenzione. L’affidatario dell’Accordo Quadro non potrà pretendere alcun risarcimento, indennizzo o ristoro di sorta, né da parte della Rete né da parte dei singoli Istituti, qualora nel corso della validità dell’Accordo Quadro non divenisse affidatario di Convenzioni, e/o l’esecuzione dell’Accordo Quadro e delle Convenzioni dovesse avvenire </w:t>
      </w:r>
      <w:r w:rsidRPr="001A5974">
        <w:rPr>
          <w:rFonts w:ascii="Times New Roman" w:hAnsi="Times New Roman"/>
          <w:sz w:val="22"/>
          <w:szCs w:val="22"/>
        </w:rPr>
        <w:lastRenderedPageBreak/>
        <w:t xml:space="preserve">per quantitativi e importi inferiori rispetto a quelli previsti nell’Accordo e nelle Convenzioni stesse. Gli Istituti aderenti alla Rete non avranno alcun obbligo a contrarre nei confronti dell’Appaltatore e, a propria insindacabile valutazione discrezionale, manterranno la facoltà di affidare servizi identici o analoghi a quelli oggetto della presente procedura anche in via autonoma e ad operatori differenti rispetto all’Aggiudicatario. </w:t>
      </w:r>
    </w:p>
    <w:p w14:paraId="64A7EE28"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I volumi di Servizio complessivamente associati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14:paraId="196872CA"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Ciascuna Convenzione sarà stipulata, secondo il </w:t>
      </w:r>
      <w:r w:rsidRPr="001A5974">
        <w:rPr>
          <w:rFonts w:ascii="Times New Roman" w:hAnsi="Times New Roman"/>
          <w:i/>
          <w:sz w:val="22"/>
          <w:szCs w:val="22"/>
        </w:rPr>
        <w:t>form</w:t>
      </w:r>
      <w:r w:rsidRPr="001A5974">
        <w:rPr>
          <w:rFonts w:ascii="Times New Roman" w:hAnsi="Times New Roman"/>
          <w:sz w:val="22"/>
          <w:szCs w:val="22"/>
        </w:rPr>
        <w:t xml:space="preserve"> di cui all’allegato </w:t>
      </w:r>
      <w:r w:rsidRPr="001A5974">
        <w:rPr>
          <w:rFonts w:ascii="Times New Roman" w:hAnsi="Times New Roman"/>
          <w:i/>
          <w:sz w:val="22"/>
          <w:szCs w:val="22"/>
        </w:rPr>
        <w:t>sub</w:t>
      </w:r>
      <w:r w:rsidRPr="001A5974">
        <w:rPr>
          <w:rFonts w:ascii="Times New Roman" w:hAnsi="Times New Roman"/>
          <w:sz w:val="22"/>
          <w:szCs w:val="22"/>
        </w:rPr>
        <w:t xml:space="preserve"> 6, entro il termine di validità dell’Accordo Quadro, ed avrà una durata massima di </w:t>
      </w:r>
      <w:r w:rsidRPr="001A5974">
        <w:rPr>
          <w:rFonts w:ascii="Times New Roman" w:hAnsi="Times New Roman"/>
          <w:sz w:val="22"/>
          <w:szCs w:val="22"/>
          <w:highlight w:val="yellow"/>
        </w:rPr>
        <w:t>[…]</w:t>
      </w:r>
      <w:r w:rsidRPr="001A5974">
        <w:rPr>
          <w:rFonts w:ascii="Times New Roman" w:hAnsi="Times New Roman"/>
          <w:sz w:val="22"/>
          <w:szCs w:val="22"/>
        </w:rPr>
        <w:t xml:space="preserve"> mesi a partire dalla data di sottoscrizione della Convenzione stessa, compatibilmente ai limiti quantitativi ed economici previsti nell’Accordo Quadro. La singola Convenzione conterrà l’indicazione quantitativa e qualitativa dei servizi che l’Istituto intende acquistare nell’ambito dell’Accordo Quadro, per effetto della stipula della Convenzione stessa.</w:t>
      </w:r>
    </w:p>
    <w:p w14:paraId="57086555"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Ai fini della stipula, ciascuna Convenzione sarà trasmessa all’Appaltatore tramite posta raccomandata o Posta Elettronica Certificata (PEC), debitamente sottoscritta. Entro 2 giorni lavorativi dalla ricezione della stessa, l’Appaltatore dovrà restituirla al mittente, con le medesime modalità, debitamente sottoscritta per accettazione.</w:t>
      </w:r>
    </w:p>
    <w:p w14:paraId="78243F53"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Il Servizio di Cassa dovrà essere gestito tramite l’applicazione dell’Ordinativo Informatico Locale (OIL), come meglio precisato nel Capitolato Tecnico e nello Schema di Convenzione.</w:t>
      </w:r>
    </w:p>
    <w:p w14:paraId="219E3E01"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Il Gestore mette a disposizione dell’Istituto tutti gli sportelli dislocati sul territorio nazionale al fine di garantire la circolarità delle operazioni in incasso e pagamento presso uno qualsiasi degli stessi.</w:t>
      </w:r>
    </w:p>
    <w:p w14:paraId="4EBD60BD" w14:textId="0B073E34"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i/>
          <w:sz w:val="22"/>
          <w:szCs w:val="22"/>
          <w:highlight w:val="yellow"/>
        </w:rPr>
        <w:t>[Facoltativo: clausola di adesione]</w:t>
      </w:r>
      <w:r w:rsidRPr="001A5974">
        <w:rPr>
          <w:rFonts w:ascii="Times New Roman" w:hAnsi="Times New Roman"/>
          <w:i/>
          <w:sz w:val="22"/>
          <w:szCs w:val="22"/>
        </w:rPr>
        <w:t xml:space="preserve"> </w:t>
      </w:r>
      <w:r w:rsidRPr="001A5974">
        <w:rPr>
          <w:rFonts w:ascii="Times New Roman" w:hAnsi="Times New Roman"/>
          <w:sz w:val="22"/>
          <w:szCs w:val="22"/>
        </w:rPr>
        <w:t xml:space="preserve">L’Aggiudicatario del Servizio, fino all’importo massimo di </w:t>
      </w:r>
      <w:r w:rsidRPr="001A5974">
        <w:rPr>
          <w:rFonts w:ascii="Times New Roman" w:hAnsi="Times New Roman"/>
          <w:b/>
          <w:bCs/>
          <w:sz w:val="22"/>
          <w:szCs w:val="22"/>
          <w:highlight w:val="yellow"/>
        </w:rPr>
        <w:t xml:space="preserve">€ […] </w:t>
      </w:r>
      <w:r w:rsidRPr="001A5974">
        <w:rPr>
          <w:rFonts w:ascii="Times New Roman" w:hAnsi="Times New Roman"/>
          <w:b/>
          <w:sz w:val="22"/>
          <w:szCs w:val="22"/>
          <w:highlight w:val="yellow"/>
        </w:rPr>
        <w:t>(Euro […/…])</w:t>
      </w:r>
      <w:r w:rsidRPr="001A5974">
        <w:rPr>
          <w:rFonts w:ascii="Times New Roman" w:hAnsi="Times New Roman"/>
          <w:sz w:val="22"/>
          <w:szCs w:val="22"/>
          <w:highlight w:val="yellow"/>
        </w:rPr>
        <w:t>,</w:t>
      </w:r>
      <w:r w:rsidRPr="001A5974">
        <w:rPr>
          <w:rFonts w:ascii="Times New Roman" w:hAnsi="Times New Roman"/>
          <w:b/>
          <w:bCs/>
          <w:sz w:val="22"/>
          <w:szCs w:val="22"/>
          <w:highlight w:val="yellow"/>
        </w:rPr>
        <w:t xml:space="preserve"> </w:t>
      </w:r>
      <w:r w:rsidRPr="001A5974">
        <w:rPr>
          <w:rFonts w:ascii="Times New Roman" w:hAnsi="Times New Roman"/>
          <w:b/>
          <w:sz w:val="22"/>
          <w:szCs w:val="22"/>
          <w:highlight w:val="yellow"/>
        </w:rPr>
        <w:t>al netto di IVA</w:t>
      </w:r>
      <w:r w:rsidRPr="001A5974">
        <w:rPr>
          <w:rFonts w:ascii="Times New Roman" w:hAnsi="Times New Roman"/>
          <w:sz w:val="22"/>
          <w:szCs w:val="22"/>
        </w:rPr>
        <w:t xml:space="preserve">, dovrà consentire l’adesione all’Accordo Quadro, agli stessi patti, prezzi e condizioni risultanti dall’aggiudicazione, anche a favore di altri Istituti Scolastici aventi sede nella/e Regione/i </w:t>
      </w:r>
      <w:r w:rsidRPr="001A5974">
        <w:rPr>
          <w:rFonts w:ascii="Times New Roman" w:hAnsi="Times New Roman"/>
          <w:sz w:val="22"/>
          <w:szCs w:val="22"/>
          <w:highlight w:val="yellow"/>
        </w:rPr>
        <w:t>[…]</w:t>
      </w:r>
      <w:r w:rsidRPr="001A5974">
        <w:rPr>
          <w:rFonts w:ascii="Times New Roman" w:hAnsi="Times New Roman"/>
          <w:sz w:val="22"/>
          <w:szCs w:val="22"/>
        </w:rPr>
        <w:t xml:space="preserve"> che, previa sottoscrizione dell’Accordo di Rete, chiederanno di aderire all’Accordo Quadro medesimo.</w:t>
      </w:r>
    </w:p>
    <w:p w14:paraId="52350B3A" w14:textId="77777777" w:rsidR="0051366C" w:rsidRPr="001A5974" w:rsidRDefault="0051366C" w:rsidP="00150EAE">
      <w:pPr>
        <w:numPr>
          <w:ilvl w:val="0"/>
          <w:numId w:val="27"/>
        </w:numPr>
        <w:spacing w:line="360" w:lineRule="auto"/>
        <w:ind w:left="448" w:hanging="357"/>
        <w:jc w:val="both"/>
        <w:rPr>
          <w:rFonts w:ascii="Times New Roman" w:hAnsi="Times New Roman"/>
          <w:i/>
          <w:sz w:val="22"/>
          <w:szCs w:val="22"/>
          <w:highlight w:val="yellow"/>
        </w:rPr>
      </w:pPr>
      <w:r w:rsidRPr="001A5974">
        <w:rPr>
          <w:rFonts w:ascii="Times New Roman" w:hAnsi="Times New Roman"/>
          <w:sz w:val="22"/>
          <w:szCs w:val="22"/>
        </w:rPr>
        <w:t xml:space="preserve">Il luogo di svolgimento del Servizio è </w:t>
      </w:r>
      <w:r w:rsidRPr="001A5974">
        <w:rPr>
          <w:rFonts w:ascii="Times New Roman" w:hAnsi="Times New Roman"/>
          <w:i/>
          <w:sz w:val="22"/>
          <w:szCs w:val="22"/>
          <w:highlight w:val="yellow"/>
        </w:rPr>
        <w:t>[specificare il luogo di svolgimento del Servizio indicando altresì il codice NUTS]</w:t>
      </w:r>
    </w:p>
    <w:p w14:paraId="57FC7E5F"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lastRenderedPageBreak/>
        <w:t xml:space="preserve">Durante il periodo di efficacia, l’Accordo Quadro e le relative Convenzioni potranno essere modificate senza necessità di indire una nuova procedura di affidamento nei casi di cui all’art. 106 del Codice e nel rispetto dei limiti previsti dal medesimo articolo. </w:t>
      </w:r>
    </w:p>
    <w:p w14:paraId="0C88D53C"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Ai sensi dell’art. 106, comma 12, del Codice, la Stazione Appaltante e/o l’Istituto Convenzionato, qualora in corso di esecuzione si renda necessario un aumento o una diminuzione delle prestazioni fino a concorrenza del quinto dell'importo dell’Accordo Quadro e/o delle relative Convenzioni, potrà imporre all’Appaltatore l’esecuzione alle stesse condizioni previste nell’Accordo Quadro e/o nella Convenzione. In tal caso l’Appaltatore non potrà far valere il diritto alla risoluzione del contratto.</w:t>
      </w:r>
    </w:p>
    <w:p w14:paraId="786926A6" w14:textId="2FEA0976"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eastAsia="Calibri" w:hAnsi="Times New Roman"/>
          <w:color w:val="000000"/>
          <w:sz w:val="22"/>
          <w:szCs w:val="22"/>
          <w:lang w:eastAsia="en-US"/>
        </w:rPr>
        <w:t xml:space="preserve">Tutte le comunicazioni dovranno essere inviate via </w:t>
      </w:r>
      <w:r w:rsidRPr="001A5974">
        <w:rPr>
          <w:rFonts w:ascii="Times New Roman" w:eastAsia="Calibri" w:hAnsi="Times New Roman"/>
          <w:i/>
          <w:color w:val="000000"/>
          <w:sz w:val="22"/>
          <w:szCs w:val="22"/>
          <w:lang w:eastAsia="en-US"/>
        </w:rPr>
        <w:t>e-mail</w:t>
      </w:r>
      <w:r w:rsidRPr="001A5974">
        <w:rPr>
          <w:rFonts w:ascii="Times New Roman" w:eastAsia="Calibri" w:hAnsi="Times New Roman"/>
          <w:color w:val="000000"/>
          <w:sz w:val="22"/>
          <w:szCs w:val="22"/>
          <w:lang w:eastAsia="en-US"/>
        </w:rPr>
        <w:t xml:space="preserve">, mediante un valido indirizzo di Posta Elettronica Certificata del Concorrente (solo per i Concorrenti aventi sede in altri Stati membri, mediante indirizzo di posta elettronica), all’indirizzo di cui all’art. </w:t>
      </w:r>
      <w:r w:rsidR="007715D7" w:rsidRPr="001A5974">
        <w:rPr>
          <w:rFonts w:ascii="Times New Roman" w:eastAsia="Calibri" w:hAnsi="Times New Roman"/>
          <w:color w:val="000000"/>
          <w:sz w:val="22"/>
          <w:szCs w:val="22"/>
          <w:lang w:eastAsia="en-US"/>
        </w:rPr>
        <w:t>1</w:t>
      </w:r>
      <w:r w:rsidRPr="001A5974">
        <w:rPr>
          <w:rFonts w:ascii="Times New Roman" w:eastAsia="Calibri" w:hAnsi="Times New Roman"/>
          <w:color w:val="000000"/>
          <w:sz w:val="22"/>
          <w:szCs w:val="22"/>
          <w:lang w:eastAsia="en-US"/>
        </w:rPr>
        <w:t xml:space="preserve"> del</w:t>
      </w:r>
      <w:r w:rsidR="00E7567B" w:rsidRPr="001A5974">
        <w:rPr>
          <w:rFonts w:ascii="Times New Roman" w:eastAsia="Calibri" w:hAnsi="Times New Roman"/>
          <w:color w:val="000000"/>
          <w:sz w:val="22"/>
          <w:szCs w:val="22"/>
          <w:lang w:eastAsia="en-US"/>
        </w:rPr>
        <w:t xml:space="preserve">la presente Lettera di Invito. </w:t>
      </w:r>
      <w:r w:rsidRPr="001A5974">
        <w:rPr>
          <w:rFonts w:ascii="Times New Roman" w:eastAsia="Calibri" w:hAnsi="Times New Roman"/>
          <w:color w:val="000000"/>
          <w:sz w:val="22"/>
          <w:szCs w:val="22"/>
          <w:lang w:eastAsia="en-US"/>
        </w:rPr>
        <w:t xml:space="preserve"> </w:t>
      </w:r>
    </w:p>
    <w:p w14:paraId="74FCB5EC"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14:paraId="1DDC163F"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1F4E3DF0" w14:textId="77777777" w:rsidR="0051366C" w:rsidRPr="001A5974" w:rsidRDefault="0051366C" w:rsidP="00150EAE">
      <w:pPr>
        <w:numPr>
          <w:ilvl w:val="0"/>
          <w:numId w:val="27"/>
        </w:numPr>
        <w:spacing w:line="360" w:lineRule="auto"/>
        <w:ind w:left="448" w:hanging="357"/>
        <w:jc w:val="both"/>
        <w:rPr>
          <w:rFonts w:ascii="Times New Roman" w:hAnsi="Times New Roman"/>
          <w:sz w:val="22"/>
          <w:szCs w:val="22"/>
        </w:rPr>
      </w:pPr>
      <w:r w:rsidRPr="001A5974">
        <w:rPr>
          <w:rFonts w:ascii="Times New Roman" w:hAnsi="Times New Roman"/>
          <w:sz w:val="22"/>
          <w:szCs w:val="22"/>
        </w:rPr>
        <w:t>In caso di consorzi di cui all’art. 45, comma 2, lett. b) e c) del Codice, la comunicazione recapitata al consorzio si intende validamente resa a tutte le consorziate.</w:t>
      </w:r>
    </w:p>
    <w:p w14:paraId="15CD92C0" w14:textId="77777777" w:rsidR="007E4B0C" w:rsidRPr="001A5974" w:rsidRDefault="0051366C" w:rsidP="00150EAE">
      <w:pPr>
        <w:numPr>
          <w:ilvl w:val="0"/>
          <w:numId w:val="27"/>
        </w:numPr>
        <w:tabs>
          <w:tab w:val="left" w:pos="2552"/>
        </w:tabs>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In caso di subappalto, la comunicazione recapitata all’Offerente si intende validamente resa a </w:t>
      </w:r>
      <w:r w:rsidR="007E4B0C" w:rsidRPr="001A5974">
        <w:rPr>
          <w:rFonts w:ascii="Times New Roman" w:hAnsi="Times New Roman"/>
          <w:sz w:val="22"/>
          <w:szCs w:val="22"/>
        </w:rPr>
        <w:t>tutti i subappaltatori indicati.</w:t>
      </w:r>
    </w:p>
    <w:p w14:paraId="2999495E" w14:textId="77777777" w:rsidR="00307B5B" w:rsidRPr="001A5974" w:rsidRDefault="00307B5B" w:rsidP="00307B5B">
      <w:pPr>
        <w:tabs>
          <w:tab w:val="left" w:pos="2552"/>
        </w:tabs>
        <w:spacing w:line="360" w:lineRule="auto"/>
        <w:ind w:left="448"/>
        <w:jc w:val="both"/>
        <w:rPr>
          <w:rFonts w:ascii="Times New Roman" w:hAnsi="Times New Roman"/>
          <w:sz w:val="22"/>
          <w:szCs w:val="22"/>
        </w:rPr>
      </w:pPr>
    </w:p>
    <w:p w14:paraId="743820FF" w14:textId="77777777" w:rsidR="007E4B0C" w:rsidRPr="00E47E16" w:rsidRDefault="00D64628" w:rsidP="00150EAE">
      <w:pPr>
        <w:pStyle w:val="Heading1"/>
        <w:spacing w:before="0" w:after="0" w:line="360" w:lineRule="auto"/>
        <w:ind w:left="448" w:hanging="357"/>
        <w:jc w:val="center"/>
        <w:rPr>
          <w:rFonts w:ascii="Times New Roman" w:hAnsi="Times New Roman"/>
          <w:i/>
          <w:sz w:val="22"/>
          <w:szCs w:val="22"/>
        </w:rPr>
      </w:pPr>
      <w:r w:rsidRPr="00E47E16">
        <w:rPr>
          <w:rFonts w:ascii="Times New Roman" w:hAnsi="Times New Roman"/>
          <w:sz w:val="22"/>
          <w:szCs w:val="22"/>
        </w:rPr>
        <w:t xml:space="preserve">Art. </w:t>
      </w:r>
      <w:r w:rsidR="007E4B0C" w:rsidRPr="00E47E16">
        <w:rPr>
          <w:rFonts w:ascii="Times New Roman" w:hAnsi="Times New Roman"/>
          <w:sz w:val="22"/>
          <w:szCs w:val="22"/>
        </w:rPr>
        <w:t>3</w:t>
      </w:r>
      <w:r w:rsidRPr="00E47E16">
        <w:rPr>
          <w:rFonts w:ascii="Times New Roman" w:hAnsi="Times New Roman"/>
          <w:i/>
          <w:sz w:val="22"/>
          <w:szCs w:val="22"/>
        </w:rPr>
        <w:t xml:space="preserve"> </w:t>
      </w:r>
      <w:r w:rsidR="007E4B0C" w:rsidRPr="00E47E16">
        <w:rPr>
          <w:rFonts w:ascii="Times New Roman" w:hAnsi="Times New Roman"/>
          <w:i/>
          <w:sz w:val="22"/>
          <w:szCs w:val="22"/>
        </w:rPr>
        <w:t>(Importi a base di gara e valore dell’Appalto)</w:t>
      </w:r>
    </w:p>
    <w:p w14:paraId="433A1958" w14:textId="1EAFC811" w:rsidR="007E4B0C" w:rsidRPr="001A5974" w:rsidRDefault="007E4B0C" w:rsidP="00150EAE">
      <w:pPr>
        <w:numPr>
          <w:ilvl w:val="0"/>
          <w:numId w:val="30"/>
        </w:numPr>
        <w:tabs>
          <w:tab w:val="left" w:pos="2552"/>
        </w:tabs>
        <w:spacing w:line="360" w:lineRule="auto"/>
        <w:ind w:left="448" w:hanging="357"/>
        <w:jc w:val="both"/>
        <w:rPr>
          <w:rFonts w:ascii="Times New Roman" w:hAnsi="Times New Roman"/>
          <w:sz w:val="22"/>
          <w:szCs w:val="22"/>
        </w:rPr>
      </w:pPr>
      <w:r w:rsidRPr="001A5974">
        <w:rPr>
          <w:rFonts w:ascii="Times New Roman" w:eastAsia="Times New Roman" w:hAnsi="Times New Roman"/>
          <w:sz w:val="22"/>
          <w:szCs w:val="22"/>
        </w:rPr>
        <w:t xml:space="preserve">L’importo a base di gara è di </w:t>
      </w:r>
      <w:r w:rsidRPr="001A5974">
        <w:rPr>
          <w:rFonts w:ascii="Times New Roman" w:eastAsia="Times New Roman" w:hAnsi="Times New Roman"/>
          <w:b/>
          <w:sz w:val="22"/>
          <w:szCs w:val="22"/>
          <w:highlight w:val="yellow"/>
        </w:rPr>
        <w:t>€ […] (Euro[…/…])</w:t>
      </w:r>
      <w:r w:rsidRPr="001A5974">
        <w:rPr>
          <w:rFonts w:ascii="Times New Roman" w:eastAsia="Times New Roman" w:hAnsi="Times New Roman"/>
          <w:sz w:val="22"/>
          <w:szCs w:val="22"/>
        </w:rPr>
        <w:t xml:space="preserve">, IVA esclusa, </w:t>
      </w:r>
      <w:r w:rsidRPr="001A5974">
        <w:rPr>
          <w:rFonts w:ascii="Times New Roman" w:eastAsia="Times New Roman" w:hAnsi="Times New Roman"/>
          <w:i/>
          <w:sz w:val="22"/>
          <w:szCs w:val="22"/>
          <w:highlight w:val="yellow"/>
        </w:rPr>
        <w:t xml:space="preserve">[solo in caso di inserimento di clausole facoltative di adesione postuma di cui all’art. </w:t>
      </w:r>
      <w:r w:rsidR="007715D7" w:rsidRPr="001A5974">
        <w:rPr>
          <w:rFonts w:ascii="Times New Roman" w:eastAsia="Times New Roman" w:hAnsi="Times New Roman"/>
          <w:i/>
          <w:sz w:val="22"/>
          <w:szCs w:val="22"/>
          <w:highlight w:val="yellow"/>
        </w:rPr>
        <w:t>2</w:t>
      </w:r>
      <w:r w:rsidRPr="001A5974">
        <w:rPr>
          <w:rFonts w:ascii="Times New Roman" w:eastAsia="Times New Roman" w:hAnsi="Times New Roman"/>
          <w:i/>
          <w:sz w:val="22"/>
          <w:szCs w:val="22"/>
          <w:highlight w:val="yellow"/>
        </w:rPr>
        <w:t>, comma 18 e/o di rinnovo</w:t>
      </w:r>
      <w:r w:rsidRPr="001A5974">
        <w:rPr>
          <w:rFonts w:ascii="Times New Roman" w:eastAsia="Times New Roman" w:hAnsi="Times New Roman"/>
          <w:sz w:val="22"/>
          <w:szCs w:val="22"/>
          <w:highlight w:val="yellow"/>
        </w:rPr>
        <w:t xml:space="preserve"> di cui al </w:t>
      </w:r>
      <w:r w:rsidRPr="001A5974">
        <w:rPr>
          <w:rFonts w:ascii="Times New Roman" w:eastAsia="Times New Roman" w:hAnsi="Times New Roman"/>
          <w:i/>
          <w:sz w:val="22"/>
          <w:szCs w:val="22"/>
          <w:highlight w:val="yellow"/>
        </w:rPr>
        <w:t xml:space="preserve">successivo art. </w:t>
      </w:r>
      <w:r w:rsidR="007715D7" w:rsidRPr="001A5974">
        <w:rPr>
          <w:rFonts w:ascii="Times New Roman" w:eastAsia="Times New Roman" w:hAnsi="Times New Roman"/>
          <w:i/>
          <w:sz w:val="22"/>
          <w:szCs w:val="22"/>
          <w:highlight w:val="yellow"/>
        </w:rPr>
        <w:t>4</w:t>
      </w:r>
      <w:r w:rsidRPr="001A5974">
        <w:rPr>
          <w:rFonts w:ascii="Times New Roman" w:eastAsia="Times New Roman" w:hAnsi="Times New Roman"/>
          <w:i/>
          <w:sz w:val="22"/>
          <w:szCs w:val="22"/>
          <w:highlight w:val="yellow"/>
        </w:rPr>
        <w:t>, comma 3]</w:t>
      </w:r>
      <w:r w:rsidR="00E47E16">
        <w:rPr>
          <w:rFonts w:ascii="Times New Roman" w:eastAsia="Times New Roman" w:hAnsi="Times New Roman"/>
          <w:i/>
          <w:sz w:val="22"/>
          <w:szCs w:val="22"/>
        </w:rPr>
        <w:t xml:space="preserve"> </w:t>
      </w:r>
      <w:r w:rsidRPr="00E47E16">
        <w:rPr>
          <w:rFonts w:ascii="Times New Roman" w:eastAsia="Times New Roman" w:hAnsi="Times New Roman"/>
          <w:sz w:val="22"/>
          <w:szCs w:val="22"/>
        </w:rPr>
        <w:t>al netto</w:t>
      </w:r>
      <w:r w:rsidRPr="001A5974">
        <w:rPr>
          <w:rFonts w:ascii="Times New Roman" w:eastAsia="Times New Roman" w:hAnsi="Times New Roman"/>
          <w:sz w:val="22"/>
          <w:szCs w:val="22"/>
        </w:rPr>
        <w:t xml:space="preserve"> della clausola di adesione postuma di cui al comma 18 dell’art. </w:t>
      </w:r>
      <w:r w:rsidR="007715D7" w:rsidRPr="001A5974">
        <w:rPr>
          <w:rFonts w:ascii="Times New Roman" w:eastAsia="Times New Roman" w:hAnsi="Times New Roman"/>
          <w:sz w:val="22"/>
          <w:szCs w:val="22"/>
        </w:rPr>
        <w:t>2</w:t>
      </w:r>
      <w:r w:rsidRPr="001A5974">
        <w:rPr>
          <w:rFonts w:ascii="Times New Roman" w:eastAsia="Times New Roman" w:hAnsi="Times New Roman"/>
          <w:sz w:val="22"/>
          <w:szCs w:val="22"/>
        </w:rPr>
        <w:t xml:space="preserve"> della presente Lettera di Invito e del rinnovo di cui al successivo art. </w:t>
      </w:r>
      <w:r w:rsidR="007715D7" w:rsidRPr="001A5974">
        <w:rPr>
          <w:rFonts w:ascii="Times New Roman" w:eastAsia="Times New Roman" w:hAnsi="Times New Roman"/>
          <w:sz w:val="22"/>
          <w:szCs w:val="22"/>
        </w:rPr>
        <w:t>4</w:t>
      </w:r>
      <w:r w:rsidRPr="001A5974">
        <w:rPr>
          <w:rFonts w:ascii="Times New Roman" w:eastAsia="Times New Roman" w:hAnsi="Times New Roman"/>
          <w:sz w:val="22"/>
          <w:szCs w:val="22"/>
        </w:rPr>
        <w:t xml:space="preserve">, comma </w:t>
      </w:r>
      <w:r w:rsidRPr="001A5974">
        <w:rPr>
          <w:rFonts w:ascii="Times New Roman" w:eastAsia="Times New Roman" w:hAnsi="Times New Roman"/>
          <w:sz w:val="22"/>
          <w:szCs w:val="22"/>
        </w:rPr>
        <w:lastRenderedPageBreak/>
        <w:t>3</w:t>
      </w:r>
      <w:r w:rsidRPr="001A5974">
        <w:rPr>
          <w:rFonts w:ascii="Times New Roman" w:eastAsia="Times New Roman" w:hAnsi="Times New Roman"/>
          <w:color w:val="FF0000"/>
          <w:sz w:val="22"/>
          <w:szCs w:val="22"/>
        </w:rPr>
        <w:t>,</w:t>
      </w:r>
      <w:r w:rsidRPr="001A5974">
        <w:rPr>
          <w:rFonts w:ascii="Times New Roman" w:eastAsia="Times New Roman" w:hAnsi="Times New Roman"/>
          <w:sz w:val="22"/>
          <w:szCs w:val="22"/>
        </w:rPr>
        <w:t xml:space="preserve"> </w:t>
      </w:r>
      <w:r w:rsidRPr="001A5974">
        <w:rPr>
          <w:rFonts w:ascii="Times New Roman" w:eastAsia="Times New Roman" w:hAnsi="Times New Roman"/>
          <w:color w:val="FF0000"/>
          <w:sz w:val="22"/>
          <w:szCs w:val="22"/>
        </w:rPr>
        <w:t>dato dalla sommatoria dei valori complessivi presunti relativi ai singoli Lotti, come di seguito rappresentati:</w:t>
      </w:r>
    </w:p>
    <w:p w14:paraId="26EB148B" w14:textId="77777777" w:rsidR="007E4B0C" w:rsidRPr="00790E5F" w:rsidRDefault="007E4B0C" w:rsidP="00150EAE">
      <w:pPr>
        <w:numPr>
          <w:ilvl w:val="0"/>
          <w:numId w:val="29"/>
        </w:numPr>
        <w:spacing w:line="360" w:lineRule="auto"/>
        <w:ind w:left="1168" w:hanging="357"/>
        <w:contextualSpacing/>
        <w:jc w:val="both"/>
        <w:rPr>
          <w:rFonts w:ascii="Times New Roman" w:hAnsi="Times New Roman"/>
          <w:color w:val="FF0000"/>
          <w:sz w:val="22"/>
          <w:szCs w:val="22"/>
        </w:rPr>
      </w:pPr>
      <w:r w:rsidRPr="00790E5F">
        <w:rPr>
          <w:rFonts w:ascii="Times New Roman" w:hAnsi="Times New Roman"/>
          <w:color w:val="FF0000"/>
          <w:sz w:val="22"/>
          <w:szCs w:val="22"/>
        </w:rPr>
        <w:t>Lotto [</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 € [</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 (Euro[</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w:t>
      </w:r>
    </w:p>
    <w:p w14:paraId="237FEE97" w14:textId="77777777" w:rsidR="007E4B0C" w:rsidRPr="00790E5F" w:rsidRDefault="007E4B0C" w:rsidP="00150EAE">
      <w:pPr>
        <w:numPr>
          <w:ilvl w:val="0"/>
          <w:numId w:val="29"/>
        </w:numPr>
        <w:spacing w:line="360" w:lineRule="auto"/>
        <w:ind w:left="1168" w:hanging="357"/>
        <w:contextualSpacing/>
        <w:jc w:val="both"/>
        <w:rPr>
          <w:rFonts w:ascii="Times New Roman" w:hAnsi="Times New Roman"/>
          <w:color w:val="FF0000"/>
          <w:sz w:val="22"/>
          <w:szCs w:val="22"/>
        </w:rPr>
      </w:pPr>
      <w:r w:rsidRPr="00790E5F">
        <w:rPr>
          <w:rFonts w:ascii="Times New Roman" w:hAnsi="Times New Roman"/>
          <w:color w:val="FF0000"/>
          <w:sz w:val="22"/>
          <w:szCs w:val="22"/>
        </w:rPr>
        <w:t>Lotto [</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 € [</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 (Euro[</w:t>
      </w:r>
      <w:r w:rsidRPr="00790E5F">
        <w:rPr>
          <w:rFonts w:ascii="Times New Roman" w:hAnsi="Times New Roman"/>
          <w:color w:val="FF0000"/>
          <w:sz w:val="22"/>
          <w:szCs w:val="22"/>
          <w:highlight w:val="yellow"/>
        </w:rPr>
        <w:t>…/…</w:t>
      </w:r>
      <w:r w:rsidRPr="00790E5F">
        <w:rPr>
          <w:rFonts w:ascii="Times New Roman" w:hAnsi="Times New Roman"/>
          <w:color w:val="FF0000"/>
          <w:sz w:val="22"/>
          <w:szCs w:val="22"/>
        </w:rPr>
        <w:t>])</w:t>
      </w:r>
    </w:p>
    <w:p w14:paraId="7DF0E560" w14:textId="1CA1813F" w:rsidR="007E4B0C" w:rsidRPr="001A5974" w:rsidRDefault="007E4B0C" w:rsidP="00150EAE">
      <w:pPr>
        <w:numPr>
          <w:ilvl w:val="0"/>
          <w:numId w:val="30"/>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valore a base di gara</w:t>
      </w:r>
      <w:r w:rsidRPr="001A5974">
        <w:rPr>
          <w:rFonts w:ascii="Times New Roman" w:eastAsia="Times New Roman" w:hAnsi="Times New Roman"/>
          <w:color w:val="FF0000"/>
          <w:sz w:val="22"/>
          <w:szCs w:val="22"/>
        </w:rPr>
        <w:t>, relativo a ciascun Lotto,</w:t>
      </w:r>
      <w:r w:rsidRPr="001A5974">
        <w:rPr>
          <w:rFonts w:ascii="Times New Roman" w:eastAsia="Times New Roman" w:hAnsi="Times New Roman"/>
          <w:sz w:val="22"/>
          <w:szCs w:val="22"/>
        </w:rPr>
        <w:t xml:space="preserve"> è stato oggetto di determinazione presuntiva, non essendo possibile prevedere a priori l’effettiva misura di utilizzo dell’Accordo Quadro ad opera degli Istituti, né l’effettiva entità di utilizzo delle Convenzioni, ove stipulate, sulla base di </w:t>
      </w:r>
      <w:r w:rsidRPr="001A5974">
        <w:rPr>
          <w:rFonts w:ascii="Times New Roman" w:eastAsia="Times New Roman" w:hAnsi="Times New Roman"/>
          <w:i/>
          <w:sz w:val="22"/>
          <w:szCs w:val="22"/>
          <w:highlight w:val="yellow"/>
        </w:rPr>
        <w:t>[specificare le modalità di calcolo del valore posto a base di gara. Nel caso in cui, per i beni e/o servizi oggetto di affidamento, l’A.N.AC abbia pubblicato dei prezzi di riferimento, specificare le modalità di calcolo della base d’asta, esplicitando anche che l’importo a base di gara è stato stimato tenendo conto di tali prezzi]</w:t>
      </w:r>
      <w:r w:rsidRPr="001A5974">
        <w:rPr>
          <w:rFonts w:ascii="Times New Roman" w:eastAsia="Times New Roman" w:hAnsi="Times New Roman"/>
          <w:sz w:val="22"/>
          <w:szCs w:val="22"/>
        </w:rPr>
        <w:t xml:space="preserve">.  </w:t>
      </w:r>
    </w:p>
    <w:p w14:paraId="1D9CA1DE" w14:textId="77777777" w:rsidR="007E4B0C" w:rsidRPr="001A5974" w:rsidRDefault="007E4B0C" w:rsidP="00150EAE">
      <w:pPr>
        <w:numPr>
          <w:ilvl w:val="0"/>
          <w:numId w:val="30"/>
        </w:numPr>
        <w:autoSpaceDE w:val="0"/>
        <w:autoSpaceDN w:val="0"/>
        <w:adjustRightInd w:val="0"/>
        <w:spacing w:line="360" w:lineRule="auto"/>
        <w:ind w:left="448" w:hanging="357"/>
        <w:contextualSpacing/>
        <w:jc w:val="both"/>
        <w:rPr>
          <w:rFonts w:ascii="Times New Roman" w:eastAsia="Times New Roman" w:hAnsi="Times New Roman"/>
          <w:color w:val="000000"/>
          <w:sz w:val="22"/>
          <w:szCs w:val="22"/>
        </w:rPr>
      </w:pPr>
      <w:r w:rsidRPr="001A5974">
        <w:rPr>
          <w:rFonts w:ascii="Times New Roman" w:eastAsia="Times New Roman" w:hAnsi="Times New Roman"/>
          <w:sz w:val="22"/>
          <w:szCs w:val="22"/>
        </w:rPr>
        <w:t xml:space="preserve">La remunerazione avverrà, </w:t>
      </w:r>
      <w:r w:rsidRPr="001A5974">
        <w:rPr>
          <w:rFonts w:ascii="Times New Roman" w:eastAsia="Times New Roman" w:hAnsi="Times New Roman"/>
          <w:color w:val="FF0000"/>
          <w:sz w:val="22"/>
          <w:szCs w:val="22"/>
        </w:rPr>
        <w:t>per ciascun Lotto</w:t>
      </w:r>
      <w:r w:rsidRPr="001A5974">
        <w:rPr>
          <w:rFonts w:ascii="Times New Roman" w:eastAsia="Times New Roman" w:hAnsi="Times New Roman"/>
          <w:sz w:val="22"/>
          <w:szCs w:val="22"/>
        </w:rPr>
        <w:t>:</w:t>
      </w:r>
      <w:r w:rsidRPr="001A5974">
        <w:rPr>
          <w:rFonts w:ascii="Times New Roman" w:eastAsia="Times New Roman" w:hAnsi="Times New Roman"/>
          <w:b/>
          <w:color w:val="000000"/>
          <w:sz w:val="22"/>
          <w:szCs w:val="22"/>
        </w:rPr>
        <w:t xml:space="preserve"> </w:t>
      </w:r>
    </w:p>
    <w:p w14:paraId="1CFA7D38" w14:textId="77777777" w:rsidR="007E4B0C" w:rsidRPr="001A5974" w:rsidRDefault="007E4B0C" w:rsidP="00150EAE">
      <w:pPr>
        <w:numPr>
          <w:ilvl w:val="0"/>
          <w:numId w:val="29"/>
        </w:numPr>
        <w:spacing w:line="360" w:lineRule="auto"/>
        <w:ind w:left="1168" w:hanging="357"/>
        <w:contextualSpacing/>
        <w:jc w:val="both"/>
        <w:rPr>
          <w:rFonts w:ascii="Times New Roman" w:hAnsi="Times New Roman"/>
          <w:sz w:val="22"/>
          <w:szCs w:val="22"/>
        </w:rPr>
      </w:pPr>
      <w:r w:rsidRPr="001A5974">
        <w:rPr>
          <w:rFonts w:ascii="Times New Roman" w:hAnsi="Times New Roman"/>
          <w:sz w:val="22"/>
          <w:szCs w:val="22"/>
        </w:rPr>
        <w:t>a canone, in base al prezzo offerto, per quanto concerne le attività di cui ai nn. 1, 10, 11, 16 della tabella di cui al successivo comma 5;</w:t>
      </w:r>
    </w:p>
    <w:p w14:paraId="50A29054" w14:textId="77777777" w:rsidR="007E4B0C" w:rsidRPr="001A5974" w:rsidRDefault="007E4B0C" w:rsidP="00150EAE">
      <w:pPr>
        <w:numPr>
          <w:ilvl w:val="0"/>
          <w:numId w:val="29"/>
        </w:numPr>
        <w:spacing w:line="360" w:lineRule="auto"/>
        <w:ind w:left="1168" w:hanging="357"/>
        <w:contextualSpacing/>
        <w:jc w:val="both"/>
        <w:rPr>
          <w:rFonts w:ascii="Times New Roman" w:hAnsi="Times New Roman"/>
          <w:sz w:val="22"/>
          <w:szCs w:val="22"/>
        </w:rPr>
      </w:pPr>
      <w:r w:rsidRPr="001A5974">
        <w:rPr>
          <w:rFonts w:ascii="Times New Roman" w:hAnsi="Times New Roman"/>
          <w:sz w:val="22"/>
          <w:szCs w:val="22"/>
        </w:rPr>
        <w:t>a misura, secondo le effettive esigenze di fabbisogno della Rete di Scuole e i relativi consumi, ai prezzi e tassi unitari per i servizi risultanti dall’offerta economica, per quanto concerne le attività di cui ai nn. 2, 3, 4, 5, 6, 7, 8, 9, 12, 13, della tabella di cui al successivo comma 5;</w:t>
      </w:r>
    </w:p>
    <w:p w14:paraId="0787CF32" w14:textId="77876E45" w:rsidR="007E4B0C" w:rsidRPr="001A5974" w:rsidRDefault="007E4B0C" w:rsidP="00150EAE">
      <w:pPr>
        <w:numPr>
          <w:ilvl w:val="0"/>
          <w:numId w:val="29"/>
        </w:numPr>
        <w:spacing w:line="360" w:lineRule="auto"/>
        <w:ind w:left="1168" w:hanging="357"/>
        <w:contextualSpacing/>
        <w:jc w:val="both"/>
        <w:rPr>
          <w:rFonts w:ascii="Times New Roman" w:hAnsi="Times New Roman"/>
          <w:sz w:val="22"/>
          <w:szCs w:val="22"/>
        </w:rPr>
      </w:pPr>
      <w:r w:rsidRPr="001A5974">
        <w:rPr>
          <w:rFonts w:ascii="Times New Roman" w:hAnsi="Times New Roman"/>
          <w:sz w:val="22"/>
          <w:szCs w:val="22"/>
        </w:rPr>
        <w:t xml:space="preserve">a percentuale, in base alle condizioni definite per le attività di cui ai nn. 14, 15, della tabella di cui al successivo comma 5, contenuta nello Schema di Offerta Economica allegato alla presente Lettera di Invito. </w:t>
      </w:r>
    </w:p>
    <w:p w14:paraId="00245B21" w14:textId="77777777" w:rsidR="007E4B0C" w:rsidRPr="001A5974" w:rsidRDefault="007E4B0C" w:rsidP="00150EAE">
      <w:pPr>
        <w:numPr>
          <w:ilvl w:val="0"/>
          <w:numId w:val="30"/>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A pena di esclusione, non saranno ammesse Offerte in aumento rispetto all’importo a base di gara</w:t>
      </w:r>
      <w:r w:rsidRPr="001A5974">
        <w:rPr>
          <w:rFonts w:ascii="Times New Roman" w:eastAsia="Times New Roman" w:hAnsi="Times New Roman"/>
          <w:color w:val="FF0000"/>
          <w:sz w:val="22"/>
          <w:szCs w:val="22"/>
          <w:u w:val="single"/>
        </w:rPr>
        <w:t xml:space="preserve"> previsto per ciascun Lotto</w:t>
      </w:r>
      <w:r w:rsidRPr="001A5974">
        <w:rPr>
          <w:rFonts w:ascii="Times New Roman" w:eastAsia="Times New Roman" w:hAnsi="Times New Roman"/>
          <w:sz w:val="22"/>
          <w:szCs w:val="22"/>
        </w:rPr>
        <w:t xml:space="preserve">, né Offerte in aumento rispetto ad uno o più importi unitari posti a base di gara, ai sensi del successivo comma 5, </w:t>
      </w:r>
      <w:r w:rsidRPr="001A5974">
        <w:rPr>
          <w:rFonts w:ascii="Times New Roman" w:eastAsia="Times New Roman" w:hAnsi="Times New Roman"/>
          <w:color w:val="FF0000"/>
          <w:sz w:val="22"/>
          <w:szCs w:val="22"/>
        </w:rPr>
        <w:t>previsti per ciascun Lotto.</w:t>
      </w:r>
    </w:p>
    <w:p w14:paraId="0DC8A9AE" w14:textId="77777777" w:rsidR="007E4B0C" w:rsidRPr="001A5974" w:rsidRDefault="007E4B0C" w:rsidP="00150EAE">
      <w:pPr>
        <w:numPr>
          <w:ilvl w:val="0"/>
          <w:numId w:val="30"/>
        </w:numPr>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L’Appalto sarà aggiudicato in base ai seguenti prezzi, a canone e unitari, posti a base di gara, non superabili a pena di esclusione:</w:t>
      </w:r>
    </w:p>
    <w:p w14:paraId="66221D86" w14:textId="6AC4B465" w:rsidR="007E4B0C" w:rsidRPr="001A5974" w:rsidRDefault="007E4B0C" w:rsidP="00150EAE">
      <w:pPr>
        <w:spacing w:line="360" w:lineRule="auto"/>
        <w:ind w:left="448" w:hanging="357"/>
        <w:contextualSpacing/>
        <w:jc w:val="both"/>
        <w:rPr>
          <w:rFonts w:ascii="Times New Roman" w:eastAsia="Times New Roman" w:hAnsi="Times New Roman"/>
          <w:color w:val="FF0000"/>
          <w:sz w:val="22"/>
          <w:szCs w:val="22"/>
        </w:rPr>
      </w:pPr>
      <w:r w:rsidRPr="001A5974">
        <w:rPr>
          <w:rFonts w:ascii="Times New Roman" w:eastAsia="Times New Roman" w:hAnsi="Times New Roman"/>
          <w:color w:val="FF0000"/>
          <w:sz w:val="22"/>
          <w:szCs w:val="22"/>
        </w:rPr>
        <w:t>[in</w:t>
      </w:r>
      <w:r w:rsidR="00D81F08">
        <w:rPr>
          <w:rFonts w:ascii="Times New Roman" w:eastAsia="Times New Roman" w:hAnsi="Times New Roman"/>
          <w:color w:val="FF0000"/>
          <w:sz w:val="22"/>
          <w:szCs w:val="22"/>
        </w:rPr>
        <w:t xml:space="preserve"> caso di suddivisione</w:t>
      </w:r>
      <w:r w:rsidRPr="001A5974">
        <w:rPr>
          <w:rFonts w:ascii="Times New Roman" w:eastAsia="Times New Roman" w:hAnsi="Times New Roman"/>
          <w:color w:val="FF0000"/>
          <w:sz w:val="22"/>
          <w:szCs w:val="22"/>
        </w:rPr>
        <w:t xml:space="preserve"> in Lotti, riportare una tabella per ciascun Lotto]</w:t>
      </w:r>
    </w:p>
    <w:tbl>
      <w:tblPr>
        <w:tblStyle w:val="TableGrid0"/>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7E4B0C" w:rsidRPr="001A5974" w14:paraId="4900A6C1" w14:textId="77777777" w:rsidTr="00F93140">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5D3976B" w14:textId="77777777" w:rsidR="007E4B0C" w:rsidRPr="001A5974" w:rsidRDefault="007E4B0C" w:rsidP="00150EAE">
            <w:pPr>
              <w:spacing w:line="360" w:lineRule="auto"/>
              <w:ind w:left="448" w:hanging="357"/>
              <w:jc w:val="both"/>
              <w:rPr>
                <w:rFonts w:ascii="Times New Roman" w:hAnsi="Times New Roman" w:cs="Times New Roman"/>
                <w:b/>
                <w:sz w:val="22"/>
              </w:rPr>
            </w:pPr>
          </w:p>
          <w:p w14:paraId="6164CBF2" w14:textId="77777777" w:rsidR="007E4B0C" w:rsidRPr="001A5974" w:rsidRDefault="007E4B0C" w:rsidP="00150EAE">
            <w:pPr>
              <w:spacing w:line="360" w:lineRule="auto"/>
              <w:ind w:left="448" w:hanging="357"/>
              <w:jc w:val="center"/>
              <w:rPr>
                <w:rFonts w:ascii="Times New Roman" w:hAnsi="Times New Roman" w:cs="Times New Roman"/>
                <w:b/>
                <w:sz w:val="22"/>
              </w:rPr>
            </w:pPr>
            <w:r w:rsidRPr="001A5974">
              <w:rPr>
                <w:rFonts w:ascii="Times New Roman" w:hAnsi="Times New Roman" w:cs="Times New Roman"/>
                <w:b/>
                <w:sz w:val="22"/>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14:paraId="72F0E837" w14:textId="57C018E5" w:rsidR="007E4B0C" w:rsidRPr="001A5974" w:rsidRDefault="007E4B0C" w:rsidP="00150EAE">
            <w:pPr>
              <w:spacing w:line="360" w:lineRule="auto"/>
              <w:ind w:left="448" w:hanging="357"/>
              <w:rPr>
                <w:rFonts w:ascii="Times New Roman" w:hAnsi="Times New Roman" w:cs="Times New Roman"/>
                <w:b/>
                <w:sz w:val="22"/>
              </w:rPr>
            </w:pPr>
            <w:r w:rsidRPr="001A5974">
              <w:rPr>
                <w:rFonts w:ascii="Times New Roman" w:hAnsi="Times New Roman" w:cs="Times New Roman"/>
                <w:b/>
                <w:sz w:val="22"/>
              </w:rPr>
              <w:t>Importo a base d’asta</w:t>
            </w:r>
          </w:p>
          <w:p w14:paraId="1F097600" w14:textId="77777777" w:rsidR="007E4B0C" w:rsidRPr="001A5974" w:rsidRDefault="007E4B0C" w:rsidP="00150EAE">
            <w:pPr>
              <w:spacing w:line="360" w:lineRule="auto"/>
              <w:ind w:left="448" w:hanging="357"/>
              <w:rPr>
                <w:rFonts w:ascii="Times New Roman" w:hAnsi="Times New Roman" w:cs="Times New Roman"/>
                <w:b/>
                <w:sz w:val="22"/>
              </w:rPr>
            </w:pPr>
            <w:r w:rsidRPr="001A5974">
              <w:rPr>
                <w:rFonts w:ascii="Times New Roman" w:hAnsi="Times New Roman" w:cs="Times New Roman"/>
                <w:b/>
                <w:sz w:val="22"/>
              </w:rPr>
              <w:t>(Iva esclusa)</w:t>
            </w:r>
          </w:p>
        </w:tc>
      </w:tr>
      <w:tr w:rsidR="007E4B0C" w:rsidRPr="001A5974" w14:paraId="0A167475" w14:textId="77777777" w:rsidTr="00F93140">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390A2244"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w:t>
            </w:r>
          </w:p>
        </w:tc>
        <w:tc>
          <w:tcPr>
            <w:tcW w:w="6383" w:type="dxa"/>
            <w:tcBorders>
              <w:top w:val="single" w:sz="4" w:space="0" w:color="auto"/>
              <w:left w:val="single" w:sz="3" w:space="0" w:color="000000"/>
              <w:bottom w:val="single" w:sz="3" w:space="0" w:color="000000"/>
              <w:right w:val="single" w:sz="3" w:space="0" w:color="000000"/>
            </w:tcBorders>
          </w:tcPr>
          <w:p w14:paraId="54D1509C"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 xml:space="preserve">Compenso e spese annue di gestione e tenuta conto </w:t>
            </w:r>
          </w:p>
          <w:p w14:paraId="7D0E5C91" w14:textId="7FB81679"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Base</w:t>
            </w:r>
            <w:r>
              <w:rPr>
                <w:rFonts w:ascii="Times New Roman" w:hAnsi="Times New Roman" w:cs="Times New Roman"/>
                <w:b/>
                <w:sz w:val="22"/>
              </w:rPr>
              <w:t>)</w:t>
            </w:r>
          </w:p>
        </w:tc>
        <w:tc>
          <w:tcPr>
            <w:tcW w:w="1554" w:type="dxa"/>
            <w:tcBorders>
              <w:top w:val="single" w:sz="4" w:space="0" w:color="auto"/>
              <w:left w:val="single" w:sz="3" w:space="0" w:color="000000"/>
              <w:bottom w:val="single" w:sz="3" w:space="0" w:color="000000"/>
              <w:right w:val="single" w:sz="3" w:space="0" w:color="000000"/>
            </w:tcBorders>
          </w:tcPr>
          <w:p w14:paraId="2B021619"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33C2C487" w14:textId="77777777" w:rsidTr="00F93140">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A7E68E6"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2</w:t>
            </w:r>
          </w:p>
        </w:tc>
        <w:tc>
          <w:tcPr>
            <w:tcW w:w="6383" w:type="dxa"/>
            <w:tcBorders>
              <w:top w:val="single" w:sz="3" w:space="0" w:color="000000"/>
              <w:left w:val="single" w:sz="3" w:space="0" w:color="000000"/>
              <w:bottom w:val="single" w:sz="3" w:space="0" w:color="000000"/>
              <w:right w:val="single" w:sz="3" w:space="0" w:color="000000"/>
            </w:tcBorders>
          </w:tcPr>
          <w:p w14:paraId="7E8B0276" w14:textId="77777777" w:rsidR="007E4B0C" w:rsidRPr="001A5974" w:rsidRDefault="007E4B0C" w:rsidP="00150EAE">
            <w:pPr>
              <w:spacing w:line="360" w:lineRule="auto"/>
              <w:jc w:val="both"/>
              <w:rPr>
                <w:rFonts w:ascii="Times New Roman" w:hAnsi="Times New Roman" w:cs="Times New Roman"/>
                <w:i/>
                <w:sz w:val="22"/>
              </w:rPr>
            </w:pPr>
            <w:r w:rsidRPr="001A5974">
              <w:rPr>
                <w:rFonts w:ascii="Times New Roman" w:hAnsi="Times New Roman" w:cs="Times New Roman"/>
                <w:i/>
                <w:sz w:val="22"/>
              </w:rPr>
              <w:t>Commissione a carico dell’Istituto per singola operazione di riscossione mediante bonifico</w:t>
            </w:r>
          </w:p>
          <w:p w14:paraId="35EA70F0" w14:textId="6886354F"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Base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7DFB7BA1"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5E46F58B"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1FA3E64"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3</w:t>
            </w:r>
          </w:p>
        </w:tc>
        <w:tc>
          <w:tcPr>
            <w:tcW w:w="6383" w:type="dxa"/>
            <w:tcBorders>
              <w:top w:val="single" w:sz="3" w:space="0" w:color="000000"/>
              <w:left w:val="single" w:sz="3" w:space="0" w:color="000000"/>
              <w:bottom w:val="single" w:sz="3" w:space="0" w:color="000000"/>
              <w:right w:val="single" w:sz="3" w:space="0" w:color="000000"/>
            </w:tcBorders>
          </w:tcPr>
          <w:p w14:paraId="083869E2"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 xml:space="preserve">Commissione per transazione inerente il servizio di riscossione tramite procedura MAV bancario e postale </w:t>
            </w:r>
          </w:p>
          <w:p w14:paraId="7742B7A0" w14:textId="6633B3D1"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558B5BA0"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519C4878"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346CF54"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4</w:t>
            </w:r>
          </w:p>
        </w:tc>
        <w:tc>
          <w:tcPr>
            <w:tcW w:w="6383" w:type="dxa"/>
            <w:tcBorders>
              <w:top w:val="single" w:sz="3" w:space="0" w:color="000000"/>
              <w:left w:val="single" w:sz="3" w:space="0" w:color="000000"/>
              <w:bottom w:val="single" w:sz="3" w:space="0" w:color="000000"/>
              <w:right w:val="single" w:sz="3" w:space="0" w:color="000000"/>
            </w:tcBorders>
          </w:tcPr>
          <w:p w14:paraId="2E8CB0B1"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 xml:space="preserve">Commissione per transazione inerente il servizio di riscossione tramite procedura RID </w:t>
            </w:r>
          </w:p>
          <w:p w14:paraId="666354B5" w14:textId="3D8303C0"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0BB59EDD"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1E8D10D2"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39508AB"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5</w:t>
            </w:r>
          </w:p>
        </w:tc>
        <w:tc>
          <w:tcPr>
            <w:tcW w:w="6383" w:type="dxa"/>
            <w:tcBorders>
              <w:top w:val="single" w:sz="3" w:space="0" w:color="000000"/>
              <w:left w:val="single" w:sz="3" w:space="0" w:color="000000"/>
              <w:bottom w:val="single" w:sz="3" w:space="0" w:color="000000"/>
              <w:right w:val="single" w:sz="3" w:space="0" w:color="000000"/>
            </w:tcBorders>
          </w:tcPr>
          <w:p w14:paraId="377A8999"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Commissione per transazione inerente il servizio di riscossione tramite procedura RIBA</w:t>
            </w:r>
          </w:p>
          <w:p w14:paraId="72FD879F" w14:textId="41D90434"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0348E530"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4A777F40"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4CB0C7A"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6</w:t>
            </w:r>
          </w:p>
        </w:tc>
        <w:tc>
          <w:tcPr>
            <w:tcW w:w="6383" w:type="dxa"/>
            <w:tcBorders>
              <w:top w:val="single" w:sz="3" w:space="0" w:color="000000"/>
              <w:left w:val="single" w:sz="3" w:space="0" w:color="000000"/>
              <w:bottom w:val="single" w:sz="3" w:space="0" w:color="000000"/>
              <w:right w:val="single" w:sz="3" w:space="0" w:color="000000"/>
            </w:tcBorders>
          </w:tcPr>
          <w:p w14:paraId="1CAA7A0A"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Commissione per transazione inerente il servizio di riscossione tramite incasso domiciliato</w:t>
            </w:r>
          </w:p>
          <w:p w14:paraId="5318A3AE" w14:textId="47AFE460"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734C2013"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6DA32CB2"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55987F3"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7</w:t>
            </w:r>
          </w:p>
        </w:tc>
        <w:tc>
          <w:tcPr>
            <w:tcW w:w="6383" w:type="dxa"/>
            <w:tcBorders>
              <w:top w:val="single" w:sz="3" w:space="0" w:color="000000"/>
              <w:left w:val="single" w:sz="3" w:space="0" w:color="000000"/>
              <w:bottom w:val="single" w:sz="3" w:space="0" w:color="000000"/>
              <w:right w:val="single" w:sz="3" w:space="0" w:color="000000"/>
            </w:tcBorders>
          </w:tcPr>
          <w:p w14:paraId="36C15CFB"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Commissione per transazione inerente il servizio di riscossione tramite bollettino</w:t>
            </w:r>
          </w:p>
          <w:p w14:paraId="3318CBA5" w14:textId="2E09C3F9"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59495733"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36EEE6E4" w14:textId="77777777" w:rsidTr="00F93140">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7F69B75"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8</w:t>
            </w:r>
          </w:p>
        </w:tc>
        <w:tc>
          <w:tcPr>
            <w:tcW w:w="6383" w:type="dxa"/>
            <w:tcBorders>
              <w:top w:val="single" w:sz="3" w:space="0" w:color="000000"/>
              <w:left w:val="single" w:sz="3" w:space="0" w:color="000000"/>
              <w:bottom w:val="single" w:sz="3" w:space="0" w:color="000000"/>
              <w:right w:val="single" w:sz="3" w:space="0" w:color="000000"/>
            </w:tcBorders>
          </w:tcPr>
          <w:p w14:paraId="3AB69578"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Commissione per transazione inerente il servizio di riscossione tramite Acquiring (POS fisico o virtuale)</w:t>
            </w:r>
          </w:p>
          <w:p w14:paraId="0990FEC1" w14:textId="43ABB9F5"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1A89E3A5"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692C9FF9"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61C8A47"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9</w:t>
            </w:r>
          </w:p>
        </w:tc>
        <w:tc>
          <w:tcPr>
            <w:tcW w:w="6383" w:type="dxa"/>
            <w:tcBorders>
              <w:top w:val="single" w:sz="3" w:space="0" w:color="000000"/>
              <w:left w:val="single" w:sz="3" w:space="0" w:color="000000"/>
              <w:bottom w:val="single" w:sz="3" w:space="0" w:color="000000"/>
              <w:right w:val="single" w:sz="3" w:space="0" w:color="000000"/>
            </w:tcBorders>
          </w:tcPr>
          <w:p w14:paraId="0FF18A48"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 xml:space="preserve">Commissione a carico dell’Istituto per singola operazione di pagamento ordinato dall’Istituto medesimo mediante bonifico, esclusi bonifici stipendi e rimborsi spese a favore dei dipendenti </w:t>
            </w:r>
          </w:p>
          <w:p w14:paraId="4052A062" w14:textId="45A77120"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Base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3CDF9A3B"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3FDD6ED1"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0020BCA"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lastRenderedPageBreak/>
              <w:t>10</w:t>
            </w:r>
          </w:p>
        </w:tc>
        <w:tc>
          <w:tcPr>
            <w:tcW w:w="6383" w:type="dxa"/>
            <w:tcBorders>
              <w:top w:val="single" w:sz="3" w:space="0" w:color="000000"/>
              <w:left w:val="single" w:sz="3" w:space="0" w:color="000000"/>
              <w:bottom w:val="single" w:sz="3" w:space="0" w:color="000000"/>
              <w:right w:val="single" w:sz="3" w:space="0" w:color="000000"/>
            </w:tcBorders>
          </w:tcPr>
          <w:p w14:paraId="198B39A6"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Spese annue per attivazione e gestione carte di credito</w:t>
            </w:r>
          </w:p>
          <w:p w14:paraId="0D2F5320" w14:textId="6EC99008"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6B94A07B"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6F5AEC91"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CF12391"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11</w:t>
            </w:r>
          </w:p>
        </w:tc>
        <w:tc>
          <w:tcPr>
            <w:tcW w:w="6383" w:type="dxa"/>
            <w:tcBorders>
              <w:top w:val="single" w:sz="3" w:space="0" w:color="000000"/>
              <w:left w:val="single" w:sz="3" w:space="0" w:color="000000"/>
              <w:bottom w:val="single" w:sz="3" w:space="0" w:color="000000"/>
              <w:right w:val="single" w:sz="3" w:space="0" w:color="000000"/>
            </w:tcBorders>
          </w:tcPr>
          <w:p w14:paraId="39EE2AC6"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Spese annue per attivazione e gestione carte di debito</w:t>
            </w:r>
          </w:p>
          <w:p w14:paraId="00EBB125" w14:textId="665F3D8F"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6CF7894B"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199E1330"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E3278D4"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12</w:t>
            </w:r>
          </w:p>
        </w:tc>
        <w:tc>
          <w:tcPr>
            <w:tcW w:w="6383" w:type="dxa"/>
            <w:tcBorders>
              <w:top w:val="single" w:sz="3" w:space="0" w:color="000000"/>
              <w:left w:val="single" w:sz="3" w:space="0" w:color="000000"/>
              <w:bottom w:val="single" w:sz="3" w:space="0" w:color="000000"/>
              <w:right w:val="single" w:sz="3" w:space="0" w:color="000000"/>
            </w:tcBorders>
          </w:tcPr>
          <w:p w14:paraId="4152241F"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Oneri di ricarica delle carte prepagate emesse dal Gestore</w:t>
            </w:r>
          </w:p>
          <w:p w14:paraId="0740A191" w14:textId="42D4521F"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5582E528"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2D72A2B3"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052E23D"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13</w:t>
            </w:r>
          </w:p>
        </w:tc>
        <w:tc>
          <w:tcPr>
            <w:tcW w:w="6383" w:type="dxa"/>
            <w:tcBorders>
              <w:top w:val="single" w:sz="3" w:space="0" w:color="000000"/>
              <w:left w:val="single" w:sz="3" w:space="0" w:color="000000"/>
              <w:bottom w:val="single" w:sz="3" w:space="0" w:color="000000"/>
              <w:right w:val="single" w:sz="3" w:space="0" w:color="000000"/>
            </w:tcBorders>
          </w:tcPr>
          <w:p w14:paraId="66BE3B23"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Oneri di ricarica delle carte prepagate tramite circuito interbancario</w:t>
            </w:r>
          </w:p>
          <w:p w14:paraId="2AEFAD05" w14:textId="25A4EAE6"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47CD6398"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6A08DB9B"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1D876C2"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14</w:t>
            </w:r>
          </w:p>
        </w:tc>
        <w:tc>
          <w:tcPr>
            <w:tcW w:w="6383" w:type="dxa"/>
            <w:tcBorders>
              <w:top w:val="single" w:sz="3" w:space="0" w:color="000000"/>
              <w:left w:val="single" w:sz="3" w:space="0" w:color="000000"/>
              <w:bottom w:val="single" w:sz="3" w:space="0" w:color="000000"/>
              <w:right w:val="single" w:sz="3" w:space="0" w:color="000000"/>
            </w:tcBorders>
          </w:tcPr>
          <w:p w14:paraId="0850C021"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i/>
                <w:sz w:val="22"/>
              </w:rPr>
              <w:t xml:space="preserve">Tasso annuo d’interesse passivo su anticipazioni di cassa </w:t>
            </w:r>
          </w:p>
          <w:p w14:paraId="1CE768B0" w14:textId="6883DC3C"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74A7F257"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63EA2FA5"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0DDA7A4"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15</w:t>
            </w:r>
          </w:p>
        </w:tc>
        <w:tc>
          <w:tcPr>
            <w:tcW w:w="6383" w:type="dxa"/>
            <w:tcBorders>
              <w:top w:val="single" w:sz="3" w:space="0" w:color="000000"/>
              <w:left w:val="single" w:sz="3" w:space="0" w:color="000000"/>
              <w:bottom w:val="single" w:sz="3" w:space="0" w:color="000000"/>
              <w:right w:val="single" w:sz="3" w:space="0" w:color="000000"/>
            </w:tcBorders>
          </w:tcPr>
          <w:p w14:paraId="027532B9" w14:textId="77777777" w:rsidR="007E4B0C" w:rsidRPr="001A5974" w:rsidRDefault="007E4B0C" w:rsidP="00150EAE">
            <w:pPr>
              <w:spacing w:line="360" w:lineRule="auto"/>
              <w:ind w:left="448" w:hanging="357"/>
              <w:jc w:val="both"/>
              <w:rPr>
                <w:rFonts w:ascii="Times New Roman" w:hAnsi="Times New Roman" w:cs="Times New Roman"/>
                <w:i/>
                <w:sz w:val="22"/>
              </w:rPr>
            </w:pPr>
            <w:r w:rsidRPr="001A5974">
              <w:rPr>
                <w:rFonts w:ascii="Times New Roman" w:hAnsi="Times New Roman" w:cs="Times New Roman"/>
                <w:i/>
                <w:sz w:val="22"/>
              </w:rPr>
              <w:t xml:space="preserve">Tasso annuo d’interesse passivo su aperture di credito </w:t>
            </w:r>
          </w:p>
          <w:p w14:paraId="6527854C" w14:textId="2C703A93"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3831A741"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r w:rsidR="007E4B0C" w:rsidRPr="001A5974" w14:paraId="089FF0C1" w14:textId="77777777" w:rsidTr="00F93140">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A32AE46" w14:textId="77777777" w:rsidR="007E4B0C" w:rsidRPr="001A5974" w:rsidRDefault="007E4B0C" w:rsidP="00150EAE">
            <w:pPr>
              <w:spacing w:line="360" w:lineRule="auto"/>
              <w:ind w:left="448" w:hanging="357"/>
              <w:jc w:val="both"/>
              <w:rPr>
                <w:rFonts w:ascii="Times New Roman" w:hAnsi="Times New Roman" w:cs="Times New Roman"/>
                <w:sz w:val="22"/>
              </w:rPr>
            </w:pPr>
            <w:r w:rsidRPr="001A5974">
              <w:rPr>
                <w:rFonts w:ascii="Times New Roman" w:hAnsi="Times New Roman" w:cs="Times New Roman"/>
                <w:sz w:val="22"/>
              </w:rPr>
              <w:t>16</w:t>
            </w:r>
          </w:p>
        </w:tc>
        <w:tc>
          <w:tcPr>
            <w:tcW w:w="6383" w:type="dxa"/>
            <w:tcBorders>
              <w:top w:val="single" w:sz="3" w:space="0" w:color="000000"/>
              <w:left w:val="single" w:sz="3" w:space="0" w:color="000000"/>
              <w:bottom w:val="single" w:sz="3" w:space="0" w:color="000000"/>
              <w:right w:val="single" w:sz="3" w:space="0" w:color="000000"/>
            </w:tcBorders>
          </w:tcPr>
          <w:p w14:paraId="75548B64" w14:textId="77777777" w:rsidR="007E4B0C" w:rsidRPr="001A5974" w:rsidRDefault="007E4B0C" w:rsidP="00150EAE">
            <w:pPr>
              <w:spacing w:line="360" w:lineRule="auto"/>
              <w:ind w:left="91"/>
              <w:jc w:val="both"/>
              <w:rPr>
                <w:rFonts w:ascii="Times New Roman" w:hAnsi="Times New Roman" w:cs="Times New Roman"/>
                <w:i/>
                <w:sz w:val="22"/>
              </w:rPr>
            </w:pPr>
            <w:r w:rsidRPr="001A5974">
              <w:rPr>
                <w:rFonts w:ascii="Times New Roman" w:hAnsi="Times New Roman" w:cs="Times New Roman"/>
                <w:i/>
                <w:sz w:val="22"/>
              </w:rPr>
              <w:t>Remunerazione forfettaria annua per custodia e amministrazione di titoli e valori</w:t>
            </w:r>
          </w:p>
          <w:p w14:paraId="477484F9" w14:textId="15ACDA24" w:rsidR="007E4B0C" w:rsidRPr="001A5974" w:rsidRDefault="00790E5F" w:rsidP="00150EAE">
            <w:pPr>
              <w:spacing w:line="360" w:lineRule="auto"/>
              <w:ind w:left="448" w:hanging="357"/>
              <w:jc w:val="both"/>
              <w:rPr>
                <w:rFonts w:ascii="Times New Roman" w:hAnsi="Times New Roman" w:cs="Times New Roman"/>
                <w:i/>
                <w:sz w:val="22"/>
              </w:rPr>
            </w:pPr>
            <w:r>
              <w:rPr>
                <w:rFonts w:ascii="Times New Roman" w:hAnsi="Times New Roman" w:cs="Times New Roman"/>
                <w:b/>
                <w:sz w:val="22"/>
              </w:rPr>
              <w:t>(</w:t>
            </w:r>
            <w:r w:rsidR="007E4B0C" w:rsidRPr="001A5974">
              <w:rPr>
                <w:rFonts w:ascii="Times New Roman" w:hAnsi="Times New Roman" w:cs="Times New Roman"/>
                <w:b/>
                <w:sz w:val="22"/>
              </w:rPr>
              <w:t>Servizio Opzionale</w:t>
            </w:r>
            <w:r>
              <w:rPr>
                <w:rFonts w:ascii="Times New Roman" w:hAnsi="Times New Roman" w:cs="Times New Roman"/>
                <w:b/>
                <w:sz w:val="22"/>
              </w:rPr>
              <w:t>)</w:t>
            </w:r>
          </w:p>
        </w:tc>
        <w:tc>
          <w:tcPr>
            <w:tcW w:w="1554" w:type="dxa"/>
            <w:tcBorders>
              <w:top w:val="single" w:sz="3" w:space="0" w:color="000000"/>
              <w:left w:val="single" w:sz="3" w:space="0" w:color="000000"/>
              <w:bottom w:val="single" w:sz="3" w:space="0" w:color="000000"/>
              <w:right w:val="single" w:sz="3" w:space="0" w:color="000000"/>
            </w:tcBorders>
          </w:tcPr>
          <w:p w14:paraId="5C1E11DB" w14:textId="77777777" w:rsidR="007E4B0C" w:rsidRPr="001A5974" w:rsidRDefault="007E4B0C" w:rsidP="006D7AFB">
            <w:pPr>
              <w:spacing w:line="360" w:lineRule="auto"/>
              <w:ind w:left="624" w:hanging="141"/>
              <w:jc w:val="both"/>
              <w:rPr>
                <w:rFonts w:ascii="Times New Roman" w:hAnsi="Times New Roman" w:cs="Times New Roman"/>
                <w:i/>
                <w:sz w:val="22"/>
                <w:highlight w:val="yellow"/>
              </w:rPr>
            </w:pPr>
            <w:r w:rsidRPr="001A5974">
              <w:rPr>
                <w:rFonts w:ascii="Times New Roman" w:hAnsi="Times New Roman" w:cs="Times New Roman"/>
                <w:i/>
                <w:sz w:val="22"/>
                <w:highlight w:val="yellow"/>
              </w:rPr>
              <w:t>[…]</w:t>
            </w:r>
          </w:p>
        </w:tc>
      </w:tr>
    </w:tbl>
    <w:p w14:paraId="7AE3C8B1" w14:textId="7562BF9A" w:rsidR="007E4B0C" w:rsidRPr="001A5974" w:rsidRDefault="007E4B0C" w:rsidP="00150EAE">
      <w:pPr>
        <w:numPr>
          <w:ilvl w:val="0"/>
          <w:numId w:val="30"/>
        </w:numPr>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Ai sensi e per gli effetti del comma 3-</w:t>
      </w:r>
      <w:r w:rsidRPr="001A5974">
        <w:rPr>
          <w:rFonts w:ascii="Times New Roman" w:eastAsia="Times New Roman" w:hAnsi="Times New Roman"/>
          <w:i/>
          <w:sz w:val="22"/>
          <w:szCs w:val="22"/>
        </w:rPr>
        <w:t>bis</w:t>
      </w:r>
      <w:r w:rsidRPr="001A5974">
        <w:rPr>
          <w:rFonts w:ascii="Times New Roman" w:eastAsia="Times New Roman" w:hAnsi="Times New Roman"/>
          <w:sz w:val="22"/>
          <w:szCs w:val="22"/>
        </w:rPr>
        <w:t xml:space="preserve"> dell’art. 26 del D.Lgs. n. 81 del 9 aprile 2008 e della Determinazione dell’ANAC (già A.V.C.P.) n. 3/2008, si attesta che gli oneri di sicurezza per l’eliminazione dei rischi di interferenza del presente Appalto </w:t>
      </w:r>
      <w:r w:rsidRPr="001A5974">
        <w:rPr>
          <w:rFonts w:ascii="Times New Roman" w:eastAsia="Times New Roman" w:hAnsi="Times New Roman"/>
          <w:color w:val="000000"/>
          <w:sz w:val="22"/>
          <w:szCs w:val="22"/>
        </w:rPr>
        <w:t>sono</w:t>
      </w:r>
      <w:r w:rsidRPr="001A5974">
        <w:rPr>
          <w:rFonts w:ascii="Times New Roman" w:eastAsia="Times New Roman" w:hAnsi="Times New Roman"/>
          <w:color w:val="FF0000"/>
          <w:sz w:val="22"/>
          <w:szCs w:val="22"/>
        </w:rPr>
        <w:t xml:space="preserve">, per ciascun Lotto, </w:t>
      </w:r>
      <w:r w:rsidRPr="001A5974">
        <w:rPr>
          <w:rFonts w:ascii="Times New Roman" w:eastAsia="Times New Roman" w:hAnsi="Times New Roman"/>
          <w:color w:val="000000"/>
          <w:sz w:val="22"/>
          <w:szCs w:val="22"/>
        </w:rPr>
        <w:t xml:space="preserve">pari a </w:t>
      </w:r>
      <w:r w:rsidRPr="001A5974">
        <w:rPr>
          <w:rFonts w:ascii="Times New Roman" w:eastAsia="Times New Roman" w:hAnsi="Times New Roman"/>
          <w:b/>
          <w:color w:val="000000"/>
          <w:sz w:val="22"/>
          <w:szCs w:val="22"/>
          <w:highlight w:val="yellow"/>
        </w:rPr>
        <w:t>€ 0,00 (Euro zero/00)</w:t>
      </w:r>
      <w:r w:rsidRPr="001A5974">
        <w:rPr>
          <w:rFonts w:ascii="Times New Roman" w:eastAsia="Times New Roman" w:hAnsi="Times New Roman"/>
          <w:color w:val="000000"/>
          <w:sz w:val="22"/>
          <w:szCs w:val="22"/>
        </w:rPr>
        <w:t>, trattandosi di servizi per i quali non è prevista l’esecuzione presso strutture nella disponibilità della Stazione Appaltante e/o dei singoli Istituti aderenti.</w:t>
      </w:r>
    </w:p>
    <w:p w14:paraId="0F97316E" w14:textId="77777777" w:rsidR="007E4B0C" w:rsidRPr="001A5974" w:rsidRDefault="007E4B0C" w:rsidP="00150EAE">
      <w:pPr>
        <w:numPr>
          <w:ilvl w:val="0"/>
          <w:numId w:val="30"/>
        </w:numPr>
        <w:spacing w:line="360" w:lineRule="auto"/>
        <w:ind w:left="448" w:hanging="357"/>
        <w:contextualSpacing/>
        <w:jc w:val="both"/>
        <w:rPr>
          <w:rFonts w:ascii="Times New Roman" w:eastAsia="Times New Roman" w:hAnsi="Times New Roman"/>
          <w:color w:val="FF0000"/>
          <w:sz w:val="22"/>
          <w:szCs w:val="22"/>
        </w:rPr>
      </w:pPr>
      <w:r w:rsidRPr="001A5974">
        <w:rPr>
          <w:rFonts w:ascii="Times New Roman" w:eastAsia="Times New Roman" w:hAnsi="Times New Roman"/>
          <w:sz w:val="22"/>
          <w:szCs w:val="22"/>
        </w:rPr>
        <w:t xml:space="preserve">Ai sensi dell’art. 23, comma 16, del Codice l’importo posto a base di gara </w:t>
      </w:r>
      <w:r w:rsidRPr="001A5974">
        <w:rPr>
          <w:rFonts w:ascii="Times New Roman" w:eastAsia="Times New Roman" w:hAnsi="Times New Roman"/>
          <w:color w:val="FF0000"/>
          <w:sz w:val="22"/>
          <w:szCs w:val="22"/>
        </w:rPr>
        <w:t>[in caso di suddivisione dell’appalto in lotti sostituire “gara” con “ciascun Lotto”]</w:t>
      </w:r>
      <w:r w:rsidRPr="001A5974">
        <w:rPr>
          <w:rFonts w:ascii="Times New Roman" w:eastAsia="Times New Roman" w:hAnsi="Times New Roman"/>
          <w:sz w:val="22"/>
          <w:szCs w:val="22"/>
        </w:rPr>
        <w:t xml:space="preserve"> comprende i costi della manodopera che la Stazione Appaltante ha stimato in </w:t>
      </w:r>
      <w:r w:rsidRPr="001A5974">
        <w:rPr>
          <w:rFonts w:ascii="Times New Roman" w:eastAsia="Times New Roman" w:hAnsi="Times New Roman"/>
          <w:b/>
          <w:bCs/>
          <w:sz w:val="22"/>
          <w:szCs w:val="22"/>
          <w:highlight w:val="yellow"/>
        </w:rPr>
        <w:t xml:space="preserve">€ […] </w:t>
      </w:r>
      <w:r w:rsidRPr="001A5974">
        <w:rPr>
          <w:rFonts w:ascii="Times New Roman" w:eastAsia="Times New Roman" w:hAnsi="Times New Roman"/>
          <w:b/>
          <w:sz w:val="22"/>
          <w:szCs w:val="22"/>
          <w:highlight w:val="yellow"/>
        </w:rPr>
        <w:t>(Euro […/…])</w:t>
      </w:r>
      <w:r w:rsidRPr="001A5974">
        <w:rPr>
          <w:rFonts w:ascii="Times New Roman" w:eastAsia="Times New Roman" w:hAnsi="Times New Roman"/>
          <w:sz w:val="22"/>
          <w:szCs w:val="22"/>
        </w:rPr>
        <w:t xml:space="preserve">, calcolati sulla base dei seguenti elementi </w:t>
      </w:r>
      <w:r w:rsidRPr="001A5974">
        <w:rPr>
          <w:rFonts w:ascii="Times New Roman" w:eastAsia="Times New Roman" w:hAnsi="Times New Roman"/>
          <w:i/>
          <w:sz w:val="22"/>
          <w:szCs w:val="22"/>
          <w:highlight w:val="yellow"/>
        </w:rPr>
        <w:t>[precisare gli elementi attraverso i quali si è pervenuti alla determinazione del costo stimato]</w:t>
      </w:r>
      <w:r w:rsidRPr="001A5974">
        <w:rPr>
          <w:rFonts w:ascii="Times New Roman" w:eastAsia="Times New Roman" w:hAnsi="Times New Roman"/>
          <w:b/>
          <w:sz w:val="22"/>
          <w:szCs w:val="22"/>
        </w:rPr>
        <w:t xml:space="preserve">. </w:t>
      </w:r>
    </w:p>
    <w:p w14:paraId="364FF7A4" w14:textId="6700F1C8" w:rsidR="007E4B0C" w:rsidRPr="001A5974" w:rsidRDefault="007E4B0C" w:rsidP="00150EAE">
      <w:pPr>
        <w:numPr>
          <w:ilvl w:val="0"/>
          <w:numId w:val="30"/>
        </w:numPr>
        <w:spacing w:line="360" w:lineRule="auto"/>
        <w:ind w:left="448" w:hanging="357"/>
        <w:jc w:val="both"/>
        <w:rPr>
          <w:rFonts w:ascii="Times New Roman" w:eastAsia="Times New Roman" w:hAnsi="Times New Roman"/>
          <w:color w:val="FF0000"/>
          <w:sz w:val="22"/>
          <w:szCs w:val="22"/>
        </w:rPr>
      </w:pPr>
      <w:r w:rsidRPr="001A5974">
        <w:rPr>
          <w:rFonts w:ascii="Times New Roman" w:eastAsia="Times New Roman" w:hAnsi="Times New Roman"/>
          <w:sz w:val="22"/>
          <w:szCs w:val="22"/>
        </w:rPr>
        <w:lastRenderedPageBreak/>
        <w:t xml:space="preserve">Ai fini dell’art. 35, comma 4 del Codice, il valore stimato dell’Appalto, </w:t>
      </w:r>
      <w:r w:rsidRPr="001A5974">
        <w:rPr>
          <w:rFonts w:ascii="Times New Roman" w:eastAsia="Times New Roman" w:hAnsi="Times New Roman"/>
          <w:i/>
          <w:sz w:val="22"/>
          <w:szCs w:val="22"/>
          <w:highlight w:val="yellow"/>
        </w:rPr>
        <w:t xml:space="preserve">[solo in caso di inserimento di clausole facoltative di adesione postuma di cui all’art. </w:t>
      </w:r>
      <w:r w:rsidR="007715D7" w:rsidRPr="001A5974">
        <w:rPr>
          <w:rFonts w:ascii="Times New Roman" w:eastAsia="Times New Roman" w:hAnsi="Times New Roman"/>
          <w:i/>
          <w:sz w:val="22"/>
          <w:szCs w:val="22"/>
          <w:highlight w:val="yellow"/>
        </w:rPr>
        <w:t>2</w:t>
      </w:r>
      <w:r w:rsidRPr="001A5974">
        <w:rPr>
          <w:rFonts w:ascii="Times New Roman" w:eastAsia="Times New Roman" w:hAnsi="Times New Roman"/>
          <w:i/>
          <w:sz w:val="22"/>
          <w:szCs w:val="22"/>
          <w:highlight w:val="yellow"/>
        </w:rPr>
        <w:t xml:space="preserve">, comma 18 e/o di rinnovo di cui al successivo art. </w:t>
      </w:r>
      <w:r w:rsidR="007715D7" w:rsidRPr="001A5974">
        <w:rPr>
          <w:rFonts w:ascii="Times New Roman" w:eastAsia="Times New Roman" w:hAnsi="Times New Roman"/>
          <w:i/>
          <w:sz w:val="22"/>
          <w:szCs w:val="22"/>
          <w:highlight w:val="yellow"/>
        </w:rPr>
        <w:t>4</w:t>
      </w:r>
      <w:r w:rsidRPr="001A5974">
        <w:rPr>
          <w:rFonts w:ascii="Times New Roman" w:eastAsia="Times New Roman" w:hAnsi="Times New Roman"/>
          <w:i/>
          <w:sz w:val="22"/>
          <w:szCs w:val="22"/>
          <w:highlight w:val="yellow"/>
        </w:rPr>
        <w:t>, comma 3</w:t>
      </w:r>
      <w:r w:rsidRPr="001A5974">
        <w:rPr>
          <w:rFonts w:ascii="Times New Roman" w:eastAsia="Times New Roman" w:hAnsi="Times New Roman"/>
          <w:i/>
          <w:sz w:val="22"/>
          <w:szCs w:val="22"/>
        </w:rPr>
        <w:t xml:space="preserve">] </w:t>
      </w:r>
      <w:r w:rsidRPr="001A5974">
        <w:rPr>
          <w:rFonts w:ascii="Times New Roman" w:eastAsia="Times New Roman" w:hAnsi="Times New Roman"/>
          <w:sz w:val="22"/>
          <w:szCs w:val="22"/>
        </w:rPr>
        <w:t>comprensivo</w:t>
      </w:r>
      <w:r w:rsidRPr="001A5974">
        <w:rPr>
          <w:rFonts w:ascii="Times New Roman" w:eastAsia="Times New Roman" w:hAnsi="Times New Roman"/>
          <w:i/>
          <w:sz w:val="22"/>
          <w:szCs w:val="22"/>
        </w:rPr>
        <w:t xml:space="preserve"> </w:t>
      </w:r>
      <w:r w:rsidRPr="001A5974">
        <w:rPr>
          <w:rFonts w:ascii="Times New Roman" w:eastAsia="Times New Roman" w:hAnsi="Times New Roman"/>
          <w:sz w:val="22"/>
          <w:szCs w:val="22"/>
        </w:rPr>
        <w:t xml:space="preserve">della clausola di adesione postuma di </w:t>
      </w:r>
      <w:r w:rsidR="007A6D95" w:rsidRPr="001A5974">
        <w:rPr>
          <w:rFonts w:ascii="Times New Roman" w:eastAsia="Times New Roman" w:hAnsi="Times New Roman"/>
          <w:sz w:val="22"/>
          <w:szCs w:val="22"/>
        </w:rPr>
        <w:t xml:space="preserve">cui al comma 18 dell’art. </w:t>
      </w:r>
      <w:r w:rsidR="007715D7" w:rsidRPr="001A5974">
        <w:rPr>
          <w:rFonts w:ascii="Times New Roman" w:eastAsia="Times New Roman" w:hAnsi="Times New Roman"/>
          <w:sz w:val="22"/>
          <w:szCs w:val="22"/>
        </w:rPr>
        <w:t>2</w:t>
      </w:r>
      <w:r w:rsidR="007A6D95" w:rsidRPr="001A5974">
        <w:rPr>
          <w:rFonts w:ascii="Times New Roman" w:eastAsia="Times New Roman" w:hAnsi="Times New Roman"/>
          <w:sz w:val="22"/>
          <w:szCs w:val="22"/>
        </w:rPr>
        <w:t xml:space="preserve"> della presente Lettera di Invito </w:t>
      </w:r>
      <w:r w:rsidRPr="001A5974">
        <w:rPr>
          <w:rFonts w:ascii="Times New Roman" w:eastAsia="Times New Roman" w:hAnsi="Times New Roman"/>
          <w:sz w:val="22"/>
          <w:szCs w:val="22"/>
        </w:rPr>
        <w:t xml:space="preserve">e del rinnovo di cui al successivo art. </w:t>
      </w:r>
      <w:r w:rsidR="007715D7" w:rsidRPr="001A5974">
        <w:rPr>
          <w:rFonts w:ascii="Times New Roman" w:eastAsia="Times New Roman" w:hAnsi="Times New Roman"/>
          <w:sz w:val="22"/>
          <w:szCs w:val="22"/>
        </w:rPr>
        <w:t>4</w:t>
      </w:r>
      <w:r w:rsidRPr="001A5974">
        <w:rPr>
          <w:rFonts w:ascii="Times New Roman" w:eastAsia="Times New Roman" w:hAnsi="Times New Roman"/>
          <w:sz w:val="22"/>
          <w:szCs w:val="22"/>
        </w:rPr>
        <w:t xml:space="preserve">, comma 3, è complessivamente e presuntivamente valutato in </w:t>
      </w:r>
      <w:r w:rsidRPr="001A5974">
        <w:rPr>
          <w:rFonts w:ascii="Times New Roman" w:eastAsia="Times New Roman" w:hAnsi="Times New Roman"/>
          <w:b/>
          <w:bCs/>
          <w:sz w:val="22"/>
          <w:szCs w:val="22"/>
          <w:highlight w:val="yellow"/>
        </w:rPr>
        <w:t xml:space="preserve">€ […] </w:t>
      </w:r>
      <w:r w:rsidRPr="001A5974">
        <w:rPr>
          <w:rFonts w:ascii="Times New Roman" w:eastAsia="Times New Roman" w:hAnsi="Times New Roman"/>
          <w:b/>
          <w:sz w:val="22"/>
          <w:szCs w:val="22"/>
          <w:highlight w:val="yellow"/>
        </w:rPr>
        <w:t>(Euro […/…])</w:t>
      </w:r>
      <w:r w:rsidRPr="001A5974">
        <w:rPr>
          <w:rFonts w:ascii="Times New Roman" w:eastAsia="Times New Roman" w:hAnsi="Times New Roman"/>
          <w:sz w:val="22"/>
          <w:szCs w:val="22"/>
          <w:highlight w:val="yellow"/>
        </w:rPr>
        <w:t>,</w:t>
      </w:r>
      <w:r w:rsidRPr="001A5974">
        <w:rPr>
          <w:rFonts w:ascii="Times New Roman" w:eastAsia="Times New Roman" w:hAnsi="Times New Roman"/>
          <w:b/>
          <w:bCs/>
          <w:sz w:val="22"/>
          <w:szCs w:val="22"/>
          <w:highlight w:val="yellow"/>
        </w:rPr>
        <w:t xml:space="preserve"> </w:t>
      </w:r>
      <w:r w:rsidRPr="001A5974">
        <w:rPr>
          <w:rFonts w:ascii="Times New Roman" w:eastAsia="Times New Roman" w:hAnsi="Times New Roman"/>
          <w:b/>
          <w:sz w:val="22"/>
          <w:szCs w:val="22"/>
          <w:highlight w:val="yellow"/>
        </w:rPr>
        <w:t>al netto di IVA</w:t>
      </w:r>
      <w:r w:rsidRPr="001A5974">
        <w:rPr>
          <w:rFonts w:ascii="Times New Roman" w:eastAsia="Times New Roman" w:hAnsi="Times New Roman"/>
          <w:color w:val="FF0000"/>
          <w:sz w:val="22"/>
          <w:szCs w:val="22"/>
        </w:rPr>
        <w:t>.</w:t>
      </w:r>
    </w:p>
    <w:p w14:paraId="67537E91" w14:textId="77777777" w:rsidR="00307B5B" w:rsidRPr="001A5974" w:rsidRDefault="00307B5B" w:rsidP="00307B5B">
      <w:pPr>
        <w:spacing w:line="360" w:lineRule="auto"/>
        <w:ind w:left="448"/>
        <w:jc w:val="both"/>
        <w:rPr>
          <w:rFonts w:ascii="Times New Roman" w:eastAsia="Times New Roman" w:hAnsi="Times New Roman"/>
          <w:color w:val="FF0000"/>
          <w:sz w:val="22"/>
          <w:szCs w:val="22"/>
        </w:rPr>
      </w:pPr>
    </w:p>
    <w:p w14:paraId="068DBAEA" w14:textId="726C69F8" w:rsidR="00BF17D8" w:rsidRPr="00E47E16" w:rsidRDefault="00BF17D8" w:rsidP="00150EAE">
      <w:pPr>
        <w:pStyle w:val="Heading1"/>
        <w:spacing w:before="0" w:after="0" w:line="360" w:lineRule="auto"/>
        <w:ind w:left="448" w:hanging="357"/>
        <w:jc w:val="center"/>
        <w:rPr>
          <w:rFonts w:ascii="Times New Roman" w:hAnsi="Times New Roman"/>
          <w:i/>
          <w:sz w:val="22"/>
          <w:szCs w:val="22"/>
        </w:rPr>
      </w:pPr>
      <w:bookmarkStart w:id="0" w:name="_Toc519081675"/>
      <w:r w:rsidRPr="00E47E16">
        <w:rPr>
          <w:rFonts w:ascii="Times New Roman" w:hAnsi="Times New Roman"/>
          <w:sz w:val="22"/>
          <w:szCs w:val="22"/>
        </w:rPr>
        <w:t>Art. 4</w:t>
      </w:r>
      <w:r w:rsidRPr="00E47E16">
        <w:rPr>
          <w:rFonts w:ascii="Times New Roman" w:hAnsi="Times New Roman"/>
          <w:i/>
          <w:sz w:val="22"/>
          <w:szCs w:val="22"/>
        </w:rPr>
        <w:t xml:space="preserve"> (Durata dell’Accordo Quadro e delle Convenzioni di Cassa)</w:t>
      </w:r>
      <w:bookmarkEnd w:id="0"/>
    </w:p>
    <w:p w14:paraId="06485BF5" w14:textId="77777777" w:rsidR="00BF17D8" w:rsidRPr="001A5974"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Times New Roman" w:hAnsi="Times New Roman"/>
          <w:sz w:val="22"/>
          <w:szCs w:val="22"/>
          <w:u w:val="single"/>
        </w:rPr>
      </w:pPr>
      <w:r w:rsidRPr="001A5974">
        <w:rPr>
          <w:rFonts w:ascii="Times New Roman" w:hAnsi="Times New Roman"/>
          <w:sz w:val="22"/>
          <w:szCs w:val="22"/>
        </w:rPr>
        <w:t xml:space="preserve">L’Accordo Quadro avrà </w:t>
      </w:r>
      <w:r w:rsidRPr="001A5974">
        <w:rPr>
          <w:rFonts w:ascii="Times New Roman" w:hAnsi="Times New Roman"/>
          <w:color w:val="000000"/>
          <w:sz w:val="22"/>
          <w:szCs w:val="22"/>
        </w:rPr>
        <w:t xml:space="preserve">una durata pari a </w:t>
      </w:r>
      <w:r w:rsidRPr="001A5974">
        <w:rPr>
          <w:rFonts w:ascii="Times New Roman" w:hAnsi="Times New Roman"/>
          <w:b/>
          <w:sz w:val="22"/>
          <w:szCs w:val="22"/>
          <w:highlight w:val="yellow"/>
        </w:rPr>
        <w:t>[…]</w:t>
      </w:r>
      <w:r w:rsidRPr="001A5974">
        <w:rPr>
          <w:rFonts w:ascii="Times New Roman" w:hAnsi="Times New Roman"/>
          <w:b/>
          <w:sz w:val="22"/>
          <w:szCs w:val="22"/>
        </w:rPr>
        <w:t xml:space="preserve"> mesi</w:t>
      </w:r>
      <w:r w:rsidRPr="001A5974">
        <w:rPr>
          <w:rFonts w:ascii="Times New Roman" w:hAnsi="Times New Roman"/>
          <w:sz w:val="22"/>
          <w:szCs w:val="22"/>
        </w:rPr>
        <w:t>, naturali e consecutivi,</w:t>
      </w:r>
      <w:r w:rsidRPr="001A5974">
        <w:rPr>
          <w:rFonts w:ascii="Times New Roman" w:hAnsi="Times New Roman"/>
          <w:color w:val="FF0000"/>
          <w:sz w:val="22"/>
          <w:szCs w:val="22"/>
        </w:rPr>
        <w:t xml:space="preserve"> </w:t>
      </w:r>
      <w:r w:rsidRPr="001A5974">
        <w:rPr>
          <w:rFonts w:ascii="Times New Roman" w:hAnsi="Times New Roman"/>
          <w:color w:val="000000"/>
          <w:sz w:val="22"/>
          <w:szCs w:val="22"/>
        </w:rPr>
        <w:t>a decorrere dalla sua sottoscrizione</w:t>
      </w:r>
      <w:r w:rsidRPr="001A5974">
        <w:rPr>
          <w:rFonts w:ascii="Times New Roman" w:hAnsi="Times New Roman"/>
          <w:i/>
          <w:sz w:val="22"/>
          <w:szCs w:val="22"/>
        </w:rPr>
        <w:t xml:space="preserve"> </w:t>
      </w:r>
      <w:r w:rsidRPr="001A5974">
        <w:rPr>
          <w:rFonts w:ascii="Times New Roman" w:hAnsi="Times New Roman"/>
          <w:i/>
          <w:color w:val="FF0000"/>
          <w:sz w:val="22"/>
          <w:szCs w:val="22"/>
        </w:rPr>
        <w:t>[In caso di suddivisione dell’appalto in più Lotti specificare eventuali durate differenziate per ciascun Lotto]</w:t>
      </w:r>
      <w:r w:rsidRPr="001A5974">
        <w:rPr>
          <w:rFonts w:ascii="Times New Roman" w:hAnsi="Times New Roman"/>
          <w:sz w:val="22"/>
          <w:szCs w:val="22"/>
        </w:rPr>
        <w:t xml:space="preserve">. </w:t>
      </w:r>
    </w:p>
    <w:p w14:paraId="20FC7B48" w14:textId="4DA5E8D1" w:rsidR="00BF17D8" w:rsidRPr="001A5974"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Times New Roman" w:hAnsi="Times New Roman"/>
          <w:sz w:val="22"/>
          <w:szCs w:val="22"/>
          <w:u w:val="single"/>
        </w:rPr>
      </w:pPr>
      <w:r w:rsidRPr="001A5974">
        <w:rPr>
          <w:rFonts w:ascii="Times New Roman" w:hAnsi="Times New Roman"/>
          <w:color w:val="000000"/>
          <w:sz w:val="22"/>
          <w:szCs w:val="22"/>
        </w:rPr>
        <w:t xml:space="preserve">Le Convenzioni di Cassa potranno essere stipulate dalle singole Istituzioni scolastiche aderenti alla Rete di scuole nel corso della vigenza dell’Accordo Quadro, come sopra determinato, fino al raggiungimento dell’importo massimo utilizzabile ed avranno una durata massima pari a </w:t>
      </w:r>
      <w:r w:rsidRPr="001A5974">
        <w:rPr>
          <w:rFonts w:ascii="Times New Roman" w:hAnsi="Times New Roman"/>
          <w:b/>
          <w:color w:val="000000"/>
          <w:sz w:val="22"/>
          <w:szCs w:val="22"/>
          <w:highlight w:val="yellow"/>
        </w:rPr>
        <w:t>[…]</w:t>
      </w:r>
      <w:r w:rsidRPr="001A5974">
        <w:rPr>
          <w:rFonts w:ascii="Times New Roman" w:hAnsi="Times New Roman"/>
          <w:b/>
          <w:color w:val="000000"/>
          <w:sz w:val="22"/>
          <w:szCs w:val="22"/>
        </w:rPr>
        <w:t xml:space="preserve"> mesi </w:t>
      </w:r>
      <w:r w:rsidRPr="001A5974">
        <w:rPr>
          <w:rFonts w:ascii="Times New Roman" w:hAnsi="Times New Roman"/>
          <w:color w:val="000000"/>
          <w:sz w:val="22"/>
          <w:szCs w:val="22"/>
        </w:rPr>
        <w:t>naturali e consecutivi,</w:t>
      </w:r>
      <w:r w:rsidRPr="001A5974" w:rsidDel="00706F7E">
        <w:rPr>
          <w:rFonts w:ascii="Times New Roman" w:hAnsi="Times New Roman"/>
          <w:color w:val="000000"/>
          <w:sz w:val="22"/>
          <w:szCs w:val="22"/>
        </w:rPr>
        <w:t xml:space="preserve"> </w:t>
      </w:r>
      <w:r w:rsidRPr="001A5974">
        <w:rPr>
          <w:rFonts w:ascii="Times New Roman" w:hAnsi="Times New Roman"/>
          <w:color w:val="000000"/>
          <w:sz w:val="22"/>
          <w:szCs w:val="22"/>
        </w:rPr>
        <w:t>dalla data della sottoscrizione della singola Convenzione.</w:t>
      </w:r>
    </w:p>
    <w:p w14:paraId="1851EC47" w14:textId="77777777" w:rsidR="00D20482" w:rsidRPr="001A5974"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Times New Roman" w:hAnsi="Times New Roman"/>
          <w:sz w:val="22"/>
          <w:szCs w:val="22"/>
          <w:u w:val="single"/>
        </w:rPr>
      </w:pPr>
      <w:r w:rsidRPr="001A5974">
        <w:rPr>
          <w:rFonts w:ascii="Times New Roman" w:hAnsi="Times New Roman"/>
          <w:color w:val="000000"/>
          <w:sz w:val="22"/>
          <w:szCs w:val="22"/>
        </w:rPr>
        <w:t xml:space="preserve">In ogni caso, non potranno essere sottoscritte Convenzioni di Cassa oltre il termine di </w:t>
      </w:r>
      <w:r w:rsidRPr="001A5974">
        <w:rPr>
          <w:rFonts w:ascii="Times New Roman" w:hAnsi="Times New Roman"/>
          <w:color w:val="000000"/>
          <w:sz w:val="22"/>
          <w:szCs w:val="22"/>
          <w:highlight w:val="yellow"/>
        </w:rPr>
        <w:t>[…]</w:t>
      </w:r>
      <w:r w:rsidRPr="001A5974">
        <w:rPr>
          <w:rFonts w:ascii="Times New Roman" w:hAnsi="Times New Roman"/>
          <w:color w:val="000000"/>
          <w:sz w:val="22"/>
          <w:szCs w:val="22"/>
        </w:rPr>
        <w:t xml:space="preserve"> mesi di durata dell’Accordo Quadro.</w:t>
      </w:r>
    </w:p>
    <w:p w14:paraId="021EAAD4" w14:textId="19E21C90" w:rsidR="00BF17D8" w:rsidRPr="001A5974" w:rsidRDefault="00BF17D8" w:rsidP="00150EAE">
      <w:pPr>
        <w:shd w:val="clear" w:color="auto" w:fill="FFFFFF"/>
        <w:tabs>
          <w:tab w:val="left" w:pos="426"/>
          <w:tab w:val="left" w:pos="567"/>
          <w:tab w:val="left" w:pos="1843"/>
        </w:tabs>
        <w:spacing w:line="360" w:lineRule="auto"/>
        <w:ind w:left="448"/>
        <w:jc w:val="both"/>
        <w:rPr>
          <w:rFonts w:ascii="Times New Roman" w:hAnsi="Times New Roman"/>
          <w:sz w:val="22"/>
          <w:szCs w:val="22"/>
          <w:u w:val="single"/>
        </w:rPr>
      </w:pPr>
      <w:r w:rsidRPr="001A5974">
        <w:rPr>
          <w:rFonts w:ascii="Times New Roman" w:hAnsi="Times New Roman"/>
          <w:i/>
          <w:sz w:val="22"/>
          <w:szCs w:val="22"/>
          <w:highlight w:val="yellow"/>
        </w:rPr>
        <w:t xml:space="preserve"> [Facoltativo: rinnovo del contratto]</w:t>
      </w:r>
      <w:r w:rsidRPr="001A5974">
        <w:rPr>
          <w:rFonts w:ascii="Times New Roman" w:hAnsi="Times New Roman"/>
          <w:sz w:val="22"/>
          <w:szCs w:val="22"/>
        </w:rPr>
        <w:t xml:space="preserve"> La Stazione Appaltante si riserva la facoltà di rinnovare l’Accordo Quadro, agli stessi patti, prezzi e condizioni, per una durata pari a </w:t>
      </w:r>
      <w:r w:rsidRPr="001A5974">
        <w:rPr>
          <w:rFonts w:ascii="Times New Roman" w:hAnsi="Times New Roman"/>
          <w:i/>
          <w:sz w:val="22"/>
          <w:szCs w:val="22"/>
          <w:highlight w:val="yellow"/>
        </w:rPr>
        <w:t>[indicare una durata non superiore a quella del contratto iniziale]</w:t>
      </w:r>
      <w:r w:rsidRPr="001A5974">
        <w:rPr>
          <w:rFonts w:ascii="Times New Roman" w:hAnsi="Times New Roman"/>
          <w:sz w:val="22"/>
          <w:szCs w:val="22"/>
        </w:rPr>
        <w:t xml:space="preserve">, per un importo di € </w:t>
      </w:r>
      <w:r w:rsidRPr="001A5974">
        <w:rPr>
          <w:rFonts w:ascii="Times New Roman" w:hAnsi="Times New Roman"/>
          <w:sz w:val="22"/>
          <w:szCs w:val="22"/>
          <w:highlight w:val="yellow"/>
        </w:rPr>
        <w:t>[…]</w:t>
      </w:r>
      <w:r w:rsidRPr="001A5974">
        <w:rPr>
          <w:rFonts w:ascii="Times New Roman" w:hAnsi="Times New Roman"/>
          <w:sz w:val="22"/>
          <w:szCs w:val="22"/>
        </w:rPr>
        <w:t xml:space="preserve">, al netto di IVA, nonché degli oneri per la sicurezza dovuti a rischi da interferenze. La Stazione Appaltante esercita tale facoltà comunicandola all’Appaltatore mediante posta elettronica certificata almeno </w:t>
      </w:r>
      <w:r w:rsidRPr="001A5974">
        <w:rPr>
          <w:rFonts w:ascii="Times New Roman" w:hAnsi="Times New Roman"/>
          <w:i/>
          <w:sz w:val="22"/>
          <w:szCs w:val="22"/>
          <w:highlight w:val="yellow"/>
        </w:rPr>
        <w:t>[indicare i giorni/mesi]</w:t>
      </w:r>
      <w:r w:rsidRPr="001A5974">
        <w:rPr>
          <w:rFonts w:ascii="Times New Roman" w:hAnsi="Times New Roman"/>
          <w:sz w:val="22"/>
          <w:szCs w:val="22"/>
        </w:rPr>
        <w:t xml:space="preserve"> prima della scadenza dell’Accordo Quadro originario.</w:t>
      </w:r>
    </w:p>
    <w:p w14:paraId="6D8C37DE" w14:textId="77777777" w:rsidR="00BF17D8" w:rsidRPr="001A5974"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La Stazione Appaltante si riserva, </w:t>
      </w:r>
      <w:r w:rsidRPr="001A5974">
        <w:rPr>
          <w:rFonts w:ascii="Times New Roman" w:hAnsi="Times New Roman"/>
          <w:sz w:val="22"/>
          <w:szCs w:val="22"/>
          <w:u w:val="single"/>
        </w:rPr>
        <w:t>in via del tutto eventuale e opzionale</w:t>
      </w:r>
      <w:r w:rsidRPr="001A5974">
        <w:rPr>
          <w:rFonts w:ascii="Times New Roman" w:hAnsi="Times New Roman"/>
          <w:sz w:val="22"/>
          <w:szCs w:val="22"/>
        </w:rPr>
        <w:t xml:space="preserve">, previa insindacabile valutazione interna, di prorogare la durata dell’Accordo Quadro in corso di esecuzione, nella misura massima di </w:t>
      </w:r>
      <w:r w:rsidRPr="001A5974">
        <w:rPr>
          <w:rFonts w:ascii="Times New Roman" w:hAnsi="Times New Roman"/>
          <w:sz w:val="22"/>
          <w:szCs w:val="22"/>
          <w:highlight w:val="yellow"/>
        </w:rPr>
        <w:t>6 (sei)</w:t>
      </w:r>
      <w:r w:rsidRPr="001A5974">
        <w:rPr>
          <w:rFonts w:ascii="Times New Roman" w:hAnsi="Times New Roman"/>
          <w:sz w:val="22"/>
          <w:szCs w:val="22"/>
        </w:rPr>
        <w:t xml:space="preserve"> mesi e per massimo </w:t>
      </w:r>
      <w:r w:rsidRPr="001A5974">
        <w:rPr>
          <w:rFonts w:ascii="Times New Roman" w:hAnsi="Times New Roman"/>
          <w:sz w:val="22"/>
          <w:szCs w:val="22"/>
          <w:highlight w:val="yellow"/>
        </w:rPr>
        <w:t>2 (due)</w:t>
      </w:r>
      <w:r w:rsidRPr="001A5974">
        <w:rPr>
          <w:rFonts w:ascii="Times New Roman" w:hAnsi="Times New Roman"/>
          <w:sz w:val="22"/>
          <w:szCs w:val="22"/>
        </w:rPr>
        <w:t xml:space="preserve"> volte e comunque per il tempo strettamente necessario alla conclusione delle procedure necessarie per l’individuazione di un nuovo contraente, ai sensi dell’art. 106, comma 11 del Codice.</w:t>
      </w:r>
    </w:p>
    <w:p w14:paraId="374829FA" w14:textId="77777777" w:rsidR="00BF17D8" w:rsidRPr="001A5974" w:rsidRDefault="00BF17D8" w:rsidP="00150EAE">
      <w:pPr>
        <w:numPr>
          <w:ilvl w:val="0"/>
          <w:numId w:val="31"/>
        </w:numPr>
        <w:shd w:val="clear" w:color="auto" w:fill="FFFFFF"/>
        <w:tabs>
          <w:tab w:val="left" w:pos="426"/>
          <w:tab w:val="left" w:pos="567"/>
          <w:tab w:val="left" w:pos="1843"/>
        </w:tabs>
        <w:spacing w:line="360" w:lineRule="auto"/>
        <w:ind w:left="448" w:hanging="357"/>
        <w:jc w:val="both"/>
        <w:rPr>
          <w:rFonts w:ascii="Times New Roman" w:hAnsi="Times New Roman"/>
          <w:sz w:val="22"/>
          <w:szCs w:val="22"/>
        </w:rPr>
      </w:pPr>
      <w:r w:rsidRPr="001A5974">
        <w:rPr>
          <w:rFonts w:ascii="Times New Roman" w:hAnsi="Times New Roman"/>
          <w:sz w:val="22"/>
          <w:szCs w:val="22"/>
        </w:rPr>
        <w:lastRenderedPageBreak/>
        <w:t xml:space="preserve">L’opzione di cui al precedente comma sarà attuata e formalizzata mediante uno o più atti aggiuntivi all’Accordo Quadro già sottoscritto dalla Stazione Appaltante. In tal caso, l’Appaltatore sarà tenuto all'esecuzione delle prestazioni agli stessi prezzi, patti e condizioni del contratto originario, o a condizioni economiche più favorevoli per la Stazione Appaltante. </w:t>
      </w:r>
    </w:p>
    <w:p w14:paraId="092B6E99" w14:textId="77777777" w:rsidR="00307B5B" w:rsidRPr="001A5974" w:rsidRDefault="00307B5B" w:rsidP="00307B5B">
      <w:pPr>
        <w:shd w:val="clear" w:color="auto" w:fill="FFFFFF"/>
        <w:tabs>
          <w:tab w:val="left" w:pos="426"/>
          <w:tab w:val="left" w:pos="567"/>
          <w:tab w:val="left" w:pos="1843"/>
        </w:tabs>
        <w:spacing w:line="360" w:lineRule="auto"/>
        <w:ind w:left="448"/>
        <w:jc w:val="both"/>
        <w:rPr>
          <w:rFonts w:ascii="Times New Roman" w:hAnsi="Times New Roman"/>
          <w:sz w:val="22"/>
          <w:szCs w:val="22"/>
        </w:rPr>
      </w:pPr>
    </w:p>
    <w:p w14:paraId="22EFB521" w14:textId="1F37FB0E" w:rsidR="00FA45DF" w:rsidRPr="00E47E16" w:rsidRDefault="00FA45DF" w:rsidP="00150EAE">
      <w:pPr>
        <w:pStyle w:val="Heading1"/>
        <w:spacing w:before="0" w:after="0" w:line="360" w:lineRule="auto"/>
        <w:ind w:left="448" w:hanging="357"/>
        <w:jc w:val="center"/>
        <w:rPr>
          <w:rFonts w:ascii="Times New Roman" w:hAnsi="Times New Roman"/>
          <w:i/>
          <w:sz w:val="22"/>
          <w:szCs w:val="22"/>
        </w:rPr>
      </w:pPr>
      <w:bookmarkStart w:id="1" w:name="_Toc519081676"/>
      <w:r w:rsidRPr="00E47E16">
        <w:rPr>
          <w:rFonts w:ascii="Times New Roman" w:hAnsi="Times New Roman"/>
          <w:sz w:val="22"/>
          <w:szCs w:val="22"/>
        </w:rPr>
        <w:t xml:space="preserve">Art. </w:t>
      </w:r>
      <w:bookmarkStart w:id="2" w:name="_Toc225047019"/>
      <w:r w:rsidRPr="00E47E16">
        <w:rPr>
          <w:rFonts w:ascii="Times New Roman" w:hAnsi="Times New Roman"/>
          <w:sz w:val="22"/>
          <w:szCs w:val="22"/>
        </w:rPr>
        <w:t>5</w:t>
      </w:r>
      <w:r w:rsidRPr="00E47E16">
        <w:rPr>
          <w:rFonts w:ascii="Times New Roman" w:hAnsi="Times New Roman"/>
          <w:i/>
          <w:sz w:val="22"/>
          <w:szCs w:val="22"/>
        </w:rPr>
        <w:t xml:space="preserve"> (</w:t>
      </w:r>
      <w:bookmarkEnd w:id="2"/>
      <w:r w:rsidRPr="00E47E16">
        <w:rPr>
          <w:rFonts w:ascii="Times New Roman" w:hAnsi="Times New Roman"/>
          <w:i/>
          <w:sz w:val="22"/>
          <w:szCs w:val="22"/>
        </w:rPr>
        <w:t>Operatori Economici)</w:t>
      </w:r>
      <w:bookmarkEnd w:id="1"/>
    </w:p>
    <w:p w14:paraId="61046A95" w14:textId="77777777" w:rsidR="00FA45DF" w:rsidRPr="001A5974" w:rsidRDefault="00FA45DF" w:rsidP="00150EAE">
      <w:pPr>
        <w:numPr>
          <w:ilvl w:val="0"/>
          <w:numId w:val="3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Sono ammessi alla partecipazione alla procedura tutti i soggetti previsti dall’art. 45 del Codice, iscritti al Registro delle Imprese per le attività oggetto di affidamento.</w:t>
      </w:r>
    </w:p>
    <w:p w14:paraId="0179CDCB" w14:textId="77777777" w:rsidR="00FA45DF" w:rsidRPr="001A5974" w:rsidRDefault="00FA45DF" w:rsidP="00150EAE">
      <w:pPr>
        <w:numPr>
          <w:ilvl w:val="0"/>
          <w:numId w:val="3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color w:val="000000"/>
          <w:sz w:val="22"/>
          <w:szCs w:val="22"/>
        </w:rPr>
        <w:t>Sono altresì ammessi a partecipare alla procedura gli operatori economici stabiliti in Stati diversi dall’Italia, alle condizioni previste dall’art. 45, comma 1, del D.Lgs. 50/2016 e dalle relative disposizioni di settore, purché autorizzati ai sensi di legge alla prestazione dell’attività bancaria in Italia.</w:t>
      </w:r>
    </w:p>
    <w:p w14:paraId="38D89B4B" w14:textId="77777777" w:rsidR="00FA45DF" w:rsidRPr="001A5974" w:rsidRDefault="00FA45DF" w:rsidP="00150EAE">
      <w:pPr>
        <w:numPr>
          <w:ilvl w:val="0"/>
          <w:numId w:val="3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Non sono ammessi a partecipare </w:t>
      </w:r>
      <w:r w:rsidRPr="00047D19">
        <w:rPr>
          <w:rFonts w:ascii="Times New Roman" w:eastAsia="Times New Roman" w:hAnsi="Times New Roman"/>
          <w:color w:val="FF0000"/>
          <w:sz w:val="22"/>
          <w:szCs w:val="22"/>
        </w:rPr>
        <w:t xml:space="preserve">ai singoli Lotti </w:t>
      </w:r>
      <w:r w:rsidRPr="001A5974">
        <w:rPr>
          <w:rFonts w:ascii="Times New Roman" w:eastAsia="Times New Roman" w:hAnsi="Times New Roman"/>
          <w:sz w:val="22"/>
          <w:szCs w:val="22"/>
        </w:rPr>
        <w:t>gli Operatori che si trovino, a causa di atti compiuti o omessi prima o nel corso della procedura, in una delle situazioni di cui all’art. 80, commi 1, 2, 4 e 5, del Codice o di cui alle ulteriori disposizioni normative che precludono soggettivamente gli affidamenti pubblici. Ove ricorrano tali situazioni, l’Istituto potrà escludere gli Operatori in qualunque momento della procedura.</w:t>
      </w:r>
    </w:p>
    <w:p w14:paraId="68CA6F13" w14:textId="77777777" w:rsidR="00FA45DF" w:rsidRPr="001A5974" w:rsidRDefault="00FA45DF" w:rsidP="00150EAE">
      <w:pPr>
        <w:numPr>
          <w:ilvl w:val="0"/>
          <w:numId w:val="3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Si precisa che:</w:t>
      </w:r>
    </w:p>
    <w:p w14:paraId="3914279C"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relativamente alle condanne di cui all’art. 80, comma 1, del Codice, l’esclusione non opera se il reato è stato depenalizzato ovvero se è intervenuta la riabilitazione ovvero se il reato è stato dichiarato estinto dopo la condanna ovvero in caso di revoca della condanna medesima; </w:t>
      </w:r>
    </w:p>
    <w:p w14:paraId="5540613D"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se la sentenza di condanna definitiva non fissa la durata della pena accessoria dell’incapacità di contrattare con la pubblica amministrazione, ovvero non sia intervenuta riabilitazione, </w:t>
      </w:r>
      <w:r w:rsidRPr="001A5974">
        <w:rPr>
          <w:rFonts w:ascii="Times New Roman" w:eastAsia="Times New Roman" w:hAnsi="Times New Roman"/>
          <w:sz w:val="22"/>
          <w:szCs w:val="22"/>
          <w:u w:val="single"/>
        </w:rPr>
        <w:t>tale durata è pari a cinque anni</w:t>
      </w:r>
      <w:r w:rsidRPr="001A5974">
        <w:rPr>
          <w:rFonts w:ascii="Times New Roman" w:eastAsia="Times New Roman" w:hAnsi="Times New Roman"/>
          <w:sz w:val="22"/>
          <w:szCs w:val="22"/>
        </w:rPr>
        <w:t>, salvo che la pena principale sia di durata inferiore, e in tale caso è pari alla durata della pena principale e a tre anni, decorrenti dalla data del suo accertamento definitivo, nei casi di cui ai commi 4 e 5 del Codice ove non sia intervenuta sentenza di condanna;</w:t>
      </w:r>
    </w:p>
    <w:p w14:paraId="21DF4BA3"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l’Operatore Economico che si trovi in una delle situazioni di cui all’art. 80, comma 1, del Codice, limitatamente alle ipotesi in cui la sentenza definitiva abbia imposto una pena </w:t>
      </w:r>
      <w:r w:rsidRPr="001A5974">
        <w:rPr>
          <w:rFonts w:ascii="Times New Roman" w:eastAsia="Times New Roman" w:hAnsi="Times New Roman"/>
          <w:sz w:val="22"/>
          <w:szCs w:val="22"/>
        </w:rPr>
        <w:lastRenderedPageBreak/>
        <w:t>detentiva non superiore a 18 mesi ovvero abbia riconosciuto l’attenuante della collaborazione come definita per le singole fattispecie di reato, ovvero in una delle situazioni di cui al comma 5 del medesimo art. 80 del Codice, sarà ammesso a provare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riterrà che le misure di cui al precedente periodo siano sufficienti, l’Operatore Economico non sarà escluso dalla presente procedura. L’Operatore Economico escluso con sentenza definitiva dalla partecipazione alle procedure di appalto non può avvalersi della possibilità prevista dai precedenti periodi nel corso del periodo di esclusione derivante da tale sentenza;</w:t>
      </w:r>
    </w:p>
    <w:p w14:paraId="0E6563F7"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relativamente ai motivi di esclusione di cui all’art. 80, comma 4,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14:paraId="62B8B399" w14:textId="5B9E54EB"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le cause di esclusione previste dall’art. 80 del Codice non si applicano alle aziende o società sottoposte a sequestro o confisca ai sensi dell’articolo 12-</w:t>
      </w:r>
      <w:r w:rsidRPr="001A5974">
        <w:rPr>
          <w:rFonts w:ascii="Times New Roman" w:eastAsia="Times New Roman" w:hAnsi="Times New Roman"/>
          <w:i/>
          <w:sz w:val="22"/>
          <w:szCs w:val="22"/>
        </w:rPr>
        <w:t>sexies</w:t>
      </w:r>
      <w:r w:rsidRPr="001A5974">
        <w:rPr>
          <w:rFonts w:ascii="Times New Roman" w:eastAsia="Times New Roman" w:hAnsi="Times New Roman"/>
          <w:sz w:val="22"/>
          <w:szCs w:val="22"/>
        </w:rPr>
        <w:t xml:space="preserve"> del D.L. 8 giugno 1992, n. 306, convertito in l. 7 agosto 1992, n. 356 o degli</w:t>
      </w:r>
      <w:r w:rsidR="00D81F08">
        <w:rPr>
          <w:rFonts w:ascii="Times New Roman" w:eastAsia="Times New Roman" w:hAnsi="Times New Roman"/>
          <w:sz w:val="22"/>
          <w:szCs w:val="22"/>
        </w:rPr>
        <w:t xml:space="preserve"> articoli </w:t>
      </w:r>
      <w:r w:rsidRPr="001A5974">
        <w:rPr>
          <w:rFonts w:ascii="Times New Roman" w:eastAsia="Times New Roman" w:hAnsi="Times New Roman"/>
          <w:sz w:val="22"/>
          <w:szCs w:val="22"/>
        </w:rPr>
        <w:t xml:space="preserve">20 e 24 del D.Lgs. 6 settembre 2011 n. 159, e affidate ad un custode o amministratore giudiziario o finanziario, limitatamente a quelle riferite al periodo precedente al predetto affidamento;  </w:t>
      </w:r>
    </w:p>
    <w:p w14:paraId="62CEEF9D"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in caso di presentazione di falsa dichiarazione o falsa documentazione, la Stazione Appaltante ne darà segnalazione all’Autorità Nazionale AntiCorruzione ai sensi dell’art. 80, comma 12, del Codice;</w:t>
      </w:r>
    </w:p>
    <w:p w14:paraId="37CB3D9E" w14:textId="77777777" w:rsidR="00FA45DF" w:rsidRPr="001A5974" w:rsidRDefault="00FA45DF" w:rsidP="00307B5B">
      <w:pPr>
        <w:numPr>
          <w:ilvl w:val="0"/>
          <w:numId w:val="34"/>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non sono ammessi altresì alla presente procedura gli Operatori che abbiano fornito la documentazione di cui all’articolo 66, comma 2, del Codice o che abbiano altrimenti partecipato alla preparazione della procedura di aggiudicazione dell’Appalto, </w:t>
      </w:r>
      <w:r w:rsidRPr="001A5974">
        <w:rPr>
          <w:rFonts w:ascii="Times New Roman" w:eastAsia="Times New Roman" w:hAnsi="Times New Roman"/>
          <w:sz w:val="22"/>
          <w:szCs w:val="22"/>
          <w:u w:val="single"/>
        </w:rPr>
        <w:t>qualora non sia stato in alcun modo possibile garantire il rispetto del principio della parità di trattamento</w:t>
      </w:r>
      <w:r w:rsidRPr="001A5974">
        <w:rPr>
          <w:rFonts w:ascii="Times New Roman" w:eastAsia="Times New Roman" w:hAnsi="Times New Roman"/>
          <w:sz w:val="22"/>
          <w:szCs w:val="22"/>
        </w:rPr>
        <w:t xml:space="preserve">. In ogni caso, prima di procedere all’esclusione dei soggetti che si trovino nella condizione di cui al precedente periodo, la Stazione Appaltante inviterà, entro un termine non superiore a dieci giorni solari, i suddetti Operatori a provare che la loro partecipazione alla </w:t>
      </w:r>
      <w:r w:rsidRPr="001A5974">
        <w:rPr>
          <w:rFonts w:ascii="Times New Roman" w:eastAsia="Times New Roman" w:hAnsi="Times New Roman"/>
          <w:sz w:val="22"/>
          <w:szCs w:val="22"/>
        </w:rPr>
        <w:lastRenderedPageBreak/>
        <w:t>preparazione della procedura di aggiudicazione dell’Appalto non costituisce causa di alterazione della concorrenza.</w:t>
      </w:r>
    </w:p>
    <w:p w14:paraId="0B07993D"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curatore del fallimento, autorizzato all’esercizio provvisorio, ovvero l’impresa ammessa al concordato con continuità aziendale, possono partecipare alla presente procedura su autorizzazione del giudice delegato, come previsto dall’art. 110, commi 3, 4 e 5, del Codice.</w:t>
      </w:r>
    </w:p>
    <w:p w14:paraId="3D8E6D89"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sensi dell’art. 53, comma 16-ter, del D.Lgs. n. 165/2001,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14:paraId="1C0CF956" w14:textId="39081455"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E’ fatto divieto ai concorrenti di partecipare </w:t>
      </w:r>
      <w:r w:rsidRPr="001A5974">
        <w:rPr>
          <w:rFonts w:ascii="Times New Roman" w:eastAsia="Times New Roman" w:hAnsi="Times New Roman"/>
          <w:color w:val="FF0000"/>
          <w:sz w:val="22"/>
          <w:szCs w:val="22"/>
        </w:rPr>
        <w:t>[a ciascun Lotto/</w:t>
      </w:r>
      <w:r w:rsidRPr="001A5974">
        <w:rPr>
          <w:rFonts w:ascii="Times New Roman" w:eastAsia="Times New Roman" w:hAnsi="Times New Roman"/>
          <w:sz w:val="22"/>
          <w:szCs w:val="22"/>
        </w:rPr>
        <w:t xml:space="preserve">alla gara] in più di un raggruppamento temporaneo, consorzio ordinario di Operatori Economici, o aggregazione di imprese di rete, ovvero di partecipare alla gara anche in forma individuale qualora abbiano partecipato </w:t>
      </w:r>
      <w:r w:rsidRPr="001A5974">
        <w:rPr>
          <w:rFonts w:ascii="Times New Roman" w:eastAsia="Times New Roman" w:hAnsi="Times New Roman"/>
          <w:color w:val="FF0000"/>
          <w:sz w:val="22"/>
          <w:szCs w:val="22"/>
        </w:rPr>
        <w:t>[al Lotto/</w:t>
      </w:r>
      <w:r w:rsidRPr="001A5974">
        <w:rPr>
          <w:rFonts w:ascii="Times New Roman" w:eastAsia="Times New Roman" w:hAnsi="Times New Roman"/>
          <w:sz w:val="22"/>
          <w:szCs w:val="22"/>
        </w:rPr>
        <w:t>alla gara medesim</w:t>
      </w:r>
      <w:r w:rsidRPr="001A5974">
        <w:rPr>
          <w:rFonts w:ascii="Times New Roman" w:eastAsia="Times New Roman" w:hAnsi="Times New Roman"/>
          <w:color w:val="FF0000"/>
          <w:sz w:val="22"/>
          <w:szCs w:val="22"/>
        </w:rPr>
        <w:t>o/</w:t>
      </w:r>
      <w:r w:rsidRPr="001A5974">
        <w:rPr>
          <w:rFonts w:ascii="Times New Roman" w:eastAsia="Times New Roman" w:hAnsi="Times New Roman"/>
          <w:sz w:val="22"/>
          <w:szCs w:val="22"/>
        </w:rPr>
        <w:t>a</w:t>
      </w:r>
      <w:r w:rsidRPr="001A5974">
        <w:rPr>
          <w:rFonts w:ascii="Times New Roman" w:eastAsia="Times New Roman" w:hAnsi="Times New Roman"/>
          <w:color w:val="FF0000"/>
          <w:sz w:val="22"/>
          <w:szCs w:val="22"/>
        </w:rPr>
        <w:t>]</w:t>
      </w:r>
      <w:r w:rsidRPr="001A5974">
        <w:rPr>
          <w:rFonts w:ascii="Times New Roman" w:eastAsia="Times New Roman" w:hAnsi="Times New Roman"/>
          <w:sz w:val="22"/>
          <w:szCs w:val="22"/>
        </w:rPr>
        <w:t xml:space="preserve"> in raggruppamento o consorzio ordinario di Operatori Economici. </w:t>
      </w:r>
      <w:r w:rsidRPr="001A5974">
        <w:rPr>
          <w:rFonts w:ascii="Times New Roman" w:eastAsia="Times New Roman" w:hAnsi="Times New Roman"/>
          <w:color w:val="FF0000"/>
          <w:sz w:val="22"/>
          <w:szCs w:val="22"/>
        </w:rPr>
        <w:t>L’Operatore potrà in ogni caso concorrere in forma plurisoggettiva anche differenziata da Lotto a Lotto,</w:t>
      </w:r>
      <w:r w:rsidRPr="001A5974">
        <w:rPr>
          <w:rFonts w:ascii="Times New Roman" w:eastAsia="Times New Roman" w:hAnsi="Times New Roman"/>
          <w:i/>
          <w:color w:val="FF0000"/>
          <w:sz w:val="22"/>
          <w:szCs w:val="22"/>
        </w:rPr>
        <w:t xml:space="preserve"> </w:t>
      </w:r>
      <w:r w:rsidRPr="001A5974">
        <w:rPr>
          <w:rFonts w:ascii="Times New Roman" w:eastAsia="Times New Roman" w:hAnsi="Times New Roman"/>
          <w:i/>
          <w:color w:val="FF0000"/>
          <w:sz w:val="22"/>
          <w:szCs w:val="22"/>
          <w:highlight w:val="yellow"/>
        </w:rPr>
        <w:t>[solo in caso di limitazione del numero di lotti che possono essere aggiudicati a un solo offerente]</w:t>
      </w:r>
      <w:r w:rsidRPr="001A5974">
        <w:rPr>
          <w:rFonts w:ascii="Times New Roman" w:eastAsia="Times New Roman" w:hAnsi="Times New Roman"/>
          <w:color w:val="FF0000"/>
          <w:sz w:val="22"/>
          <w:szCs w:val="22"/>
        </w:rPr>
        <w:t xml:space="preserve"> ferma restando l’esclusività dell’aggiudicazione di cui al comma 5 del predetto art. </w:t>
      </w:r>
      <w:r w:rsidR="007715D7" w:rsidRPr="001A5974">
        <w:rPr>
          <w:rFonts w:ascii="Times New Roman" w:eastAsia="Times New Roman" w:hAnsi="Times New Roman"/>
          <w:color w:val="FF0000"/>
          <w:sz w:val="22"/>
          <w:szCs w:val="22"/>
        </w:rPr>
        <w:t>2</w:t>
      </w:r>
      <w:r w:rsidRPr="001A5974">
        <w:rPr>
          <w:rFonts w:ascii="Times New Roman" w:eastAsia="Times New Roman" w:hAnsi="Times New Roman"/>
          <w:sz w:val="22"/>
          <w:szCs w:val="22"/>
        </w:rPr>
        <w:t>.</w:t>
      </w:r>
    </w:p>
    <w:p w14:paraId="38C6268B"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E’ fatto divieto al Concorrente che partecipa </w:t>
      </w:r>
      <w:r w:rsidRPr="001A5974">
        <w:rPr>
          <w:rFonts w:ascii="Times New Roman" w:eastAsia="Times New Roman" w:hAnsi="Times New Roman"/>
          <w:color w:val="FF0000"/>
          <w:sz w:val="22"/>
          <w:szCs w:val="22"/>
        </w:rPr>
        <w:t>[a ciascun Lotto/</w:t>
      </w:r>
      <w:r w:rsidRPr="001A5974">
        <w:rPr>
          <w:rFonts w:ascii="Times New Roman" w:eastAsia="Times New Roman" w:hAnsi="Times New Roman"/>
          <w:sz w:val="22"/>
          <w:szCs w:val="22"/>
        </w:rPr>
        <w:t xml:space="preserve">alla gara] in aggregazione di imprese di rete, di partecipare anche in forma individuale. Le imprese retiste non partecipanti alla gara possono presentare Offerta, per la gara medesima, in forma singola o associata. </w:t>
      </w:r>
    </w:p>
    <w:p w14:paraId="24C17538"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 consorzi di cui all’articolo 45, comma 2, lettere b) e c), del Codice, sono tenuti ad indicare, in sede di offerta, per quali consorziati il consorzio concorre; a questi ultimi è fatto divieto </w:t>
      </w:r>
      <w:r w:rsidRPr="001A5974">
        <w:rPr>
          <w:rFonts w:ascii="Times New Roman" w:eastAsia="Times New Roman" w:hAnsi="Times New Roman"/>
          <w:sz w:val="22"/>
          <w:szCs w:val="22"/>
        </w:rPr>
        <w:lastRenderedPageBreak/>
        <w:t xml:space="preserve">di partecipare, in qualsiasi altra forma, </w:t>
      </w:r>
      <w:r w:rsidRPr="001A5974">
        <w:rPr>
          <w:rFonts w:ascii="Times New Roman" w:eastAsia="Times New Roman" w:hAnsi="Times New Roman"/>
          <w:color w:val="FF0000"/>
          <w:sz w:val="22"/>
          <w:szCs w:val="22"/>
        </w:rPr>
        <w:t>[al singolo Lotto/</w:t>
      </w:r>
      <w:r w:rsidRPr="001A5974">
        <w:rPr>
          <w:rFonts w:ascii="Times New Roman" w:eastAsia="Times New Roman" w:hAnsi="Times New Roman"/>
          <w:sz w:val="22"/>
          <w:szCs w:val="22"/>
        </w:rPr>
        <w:t xml:space="preserve">alla gara]. In caso di violazione saranno </w:t>
      </w:r>
      <w:r w:rsidRPr="001A5974">
        <w:rPr>
          <w:rFonts w:ascii="Times New Roman" w:eastAsia="Times New Roman" w:hAnsi="Times New Roman"/>
          <w:b/>
          <w:sz w:val="22"/>
          <w:szCs w:val="22"/>
          <w:u w:val="single"/>
        </w:rPr>
        <w:t>esclusi</w:t>
      </w:r>
      <w:r w:rsidRPr="001A5974">
        <w:rPr>
          <w:rFonts w:ascii="Times New Roman" w:eastAsia="Times New Roman" w:hAnsi="Times New Roman"/>
          <w:sz w:val="22"/>
          <w:szCs w:val="22"/>
        </w:rPr>
        <w:t xml:space="preserve"> dalla gara sia il consorzio sia il consorziato; in caso di inosservanza di tale divieto si applica l’articolo 353 del Codice penale. In caso di partecipazione dei consorzi di cui all’art. 45, comma 2, lett. b) e c), troveranno altresì applicazione le disposizioni contenute all’art. 47 del Codice.</w:t>
      </w:r>
    </w:p>
    <w:p w14:paraId="2CBAAD34"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Nel caso di consorzi di cui all’articolo 45, comma 2, lettere b) e c) del Codice, le consorziate designate dal consorzio per l’esecuzione del contratto non possono, a loro volta, a cascata, indicare un altro soggetto per l’esecuzione, fatto salvo il caso in cui il soggetto designato non sia anch’esso un consorzio di cui all’articolo 45, comma 2, lettera b) e c). In tal caso anche quest’ultimo è tenuto a indicare in gara il consorziato esecutore per cui concorre.</w:t>
      </w:r>
    </w:p>
    <w:p w14:paraId="10935ECA"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E’ consentita la presentazione di offerte da parte dei soggetti di cui all’articolo 45, comma 2, lett. d) ed e), del Codice, anche se non ancora costituiti. In tal caso l’offerta deve essere sottoscritta da tutti gli Operatori Economici che costituiranno i raggruppamenti temporanei o i consorzi ordinari di Operatori Economici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14:paraId="00A81605"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Salvo quanto previsto dall’art. 105, comma 20</w:t>
      </w:r>
      <w:r w:rsidRPr="001A5974">
        <w:rPr>
          <w:rFonts w:ascii="Times New Roman" w:eastAsia="Times New Roman" w:hAnsi="Times New Roman"/>
          <w:bCs/>
          <w:sz w:val="22"/>
          <w:szCs w:val="22"/>
        </w:rPr>
        <w:t>,</w:t>
      </w:r>
      <w:r w:rsidRPr="001A5974">
        <w:rPr>
          <w:rFonts w:ascii="Times New Roman" w:eastAsia="Times New Roman" w:hAnsi="Times New Roman"/>
          <w:sz w:val="22"/>
          <w:szCs w:val="22"/>
        </w:rPr>
        <w:t xml:space="preserve"> del Codice, in materia di subappalto, è vietata l’associazione in partecipazione </w:t>
      </w:r>
      <w:r w:rsidRPr="001A5974">
        <w:rPr>
          <w:rFonts w:ascii="Times New Roman" w:eastAsia="Times New Roman" w:hAnsi="Times New Roman"/>
          <w:bCs/>
          <w:sz w:val="22"/>
          <w:szCs w:val="22"/>
        </w:rPr>
        <w:t>sia durante la procedura di gara sia successivamente all’aggiudicazione</w:t>
      </w:r>
      <w:r w:rsidRPr="001A5974">
        <w:rPr>
          <w:rFonts w:ascii="Times New Roman" w:eastAsia="Times New Roman" w:hAnsi="Times New Roman"/>
          <w:sz w:val="22"/>
          <w:szCs w:val="22"/>
        </w:rPr>
        <w:t xml:space="preserve">. Salvo quanto disposto all’art. 48, commi </w:t>
      </w:r>
      <w:r w:rsidRPr="001A5974">
        <w:rPr>
          <w:rFonts w:ascii="Times New Roman" w:eastAsia="Times New Roman" w:hAnsi="Times New Roman"/>
          <w:bCs/>
          <w:sz w:val="22"/>
          <w:szCs w:val="22"/>
        </w:rPr>
        <w:t xml:space="preserve">17, </w:t>
      </w:r>
      <w:r w:rsidRPr="001A5974">
        <w:rPr>
          <w:rFonts w:ascii="Times New Roman" w:eastAsia="Times New Roman" w:hAnsi="Times New Roman"/>
          <w:sz w:val="22"/>
          <w:szCs w:val="22"/>
        </w:rPr>
        <w:t>18 e 19</w:t>
      </w:r>
      <w:r w:rsidRPr="001A5974">
        <w:rPr>
          <w:rFonts w:ascii="Times New Roman" w:eastAsia="Times New Roman" w:hAnsi="Times New Roman"/>
          <w:bCs/>
          <w:sz w:val="22"/>
          <w:szCs w:val="22"/>
        </w:rPr>
        <w:t>,</w:t>
      </w:r>
      <w:r w:rsidRPr="001A5974">
        <w:rPr>
          <w:rFonts w:ascii="Times New Roman" w:eastAsia="Times New Roman" w:hAnsi="Times New Roman"/>
          <w:sz w:val="22"/>
          <w:szCs w:val="22"/>
        </w:rPr>
        <w:t xml:space="preserve"> del Codice, </w:t>
      </w:r>
      <w:r w:rsidRPr="001A5974">
        <w:rPr>
          <w:rFonts w:ascii="Times New Roman" w:eastAsia="Times New Roman" w:hAnsi="Times New Roman"/>
          <w:bCs/>
          <w:sz w:val="22"/>
          <w:szCs w:val="22"/>
        </w:rPr>
        <w:t xml:space="preserve">in fase di gara e in corso di esecuzione, </w:t>
      </w:r>
      <w:r w:rsidRPr="001A5974">
        <w:rPr>
          <w:rFonts w:ascii="Times New Roman" w:eastAsia="Times New Roman" w:hAnsi="Times New Roman"/>
          <w:sz w:val="22"/>
          <w:szCs w:val="22"/>
        </w:rPr>
        <w:t>è vietata qualsiasi modificazione alla composizione dei soggetti di cui all’art. 45, comma 2, lett. b), c), d) ed e</w:t>
      </w:r>
      <w:r w:rsidRPr="001A5974">
        <w:rPr>
          <w:rFonts w:ascii="Times New Roman" w:eastAsia="Times New Roman" w:hAnsi="Times New Roman"/>
          <w:bCs/>
          <w:sz w:val="22"/>
          <w:szCs w:val="22"/>
        </w:rPr>
        <w:t>),</w:t>
      </w:r>
      <w:r w:rsidRPr="001A5974">
        <w:rPr>
          <w:rFonts w:ascii="Times New Roman" w:eastAsia="Times New Roman" w:hAnsi="Times New Roman"/>
          <w:sz w:val="22"/>
          <w:szCs w:val="22"/>
        </w:rPr>
        <w:t xml:space="preserve"> rispetto a quella risultante </w:t>
      </w:r>
      <w:r w:rsidRPr="001A5974">
        <w:rPr>
          <w:rFonts w:ascii="Times New Roman" w:eastAsia="Times New Roman" w:hAnsi="Times New Roman"/>
          <w:bCs/>
          <w:sz w:val="22"/>
          <w:szCs w:val="22"/>
        </w:rPr>
        <w:t>dall’impegno</w:t>
      </w:r>
      <w:r w:rsidRPr="001A5974">
        <w:rPr>
          <w:rFonts w:ascii="Times New Roman" w:eastAsia="Times New Roman" w:hAnsi="Times New Roman"/>
          <w:sz w:val="22"/>
          <w:szCs w:val="22"/>
        </w:rPr>
        <w:t xml:space="preserve"> presentato in sede di offerta. </w:t>
      </w:r>
    </w:p>
    <w:p w14:paraId="4B617EDB"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bCs/>
          <w:sz w:val="22"/>
          <w:szCs w:val="22"/>
        </w:rPr>
        <w:t>È consentito,</w:t>
      </w:r>
      <w:r w:rsidRPr="001A5974">
        <w:rPr>
          <w:rFonts w:ascii="Times New Roman" w:eastAsia="Times New Roman" w:hAnsi="Times New Roman"/>
          <w:sz w:val="22"/>
          <w:szCs w:val="22"/>
        </w:rPr>
        <w:t xml:space="preserve"> per le ragioni indicate ai commi 17, 18 </w:t>
      </w:r>
      <w:r w:rsidRPr="001A5974">
        <w:rPr>
          <w:rFonts w:ascii="Times New Roman" w:eastAsia="Times New Roman" w:hAnsi="Times New Roman"/>
          <w:bCs/>
          <w:sz w:val="22"/>
          <w:szCs w:val="22"/>
        </w:rPr>
        <w:t>e 19 dell’art. 48, del Codice, o per fatti o atti sopravvenuti, ai soggetti di cui all'</w:t>
      </w:r>
      <w:hyperlink r:id="rId8" w:anchor="045" w:history="1">
        <w:r w:rsidRPr="001A5974">
          <w:rPr>
            <w:rFonts w:ascii="Times New Roman" w:eastAsia="Times New Roman" w:hAnsi="Times New Roman"/>
            <w:sz w:val="22"/>
            <w:szCs w:val="22"/>
          </w:rPr>
          <w:t>articolo 45, comma 2, lettere b) e c)</w:t>
        </w:r>
      </w:hyperlink>
      <w:r w:rsidRPr="001A5974">
        <w:rPr>
          <w:rFonts w:ascii="Times New Roman" w:eastAsia="Times New Roman" w:hAnsi="Times New Roman"/>
          <w:bCs/>
          <w:sz w:val="22"/>
          <w:szCs w:val="22"/>
        </w:rPr>
        <w:t xml:space="preserve"> di designare, ai fini dell'esecuzione dei </w:t>
      </w:r>
      <w:r w:rsidRPr="001A5974">
        <w:rPr>
          <w:rFonts w:ascii="Times New Roman" w:eastAsia="Times New Roman" w:hAnsi="Times New Roman"/>
          <w:sz w:val="22"/>
          <w:szCs w:val="22"/>
        </w:rPr>
        <w:t>lavori o dei servizi</w:t>
      </w:r>
      <w:r w:rsidRPr="001A5974">
        <w:rPr>
          <w:rFonts w:ascii="Times New Roman" w:eastAsia="Times New Roman" w:hAnsi="Times New Roman"/>
          <w:bCs/>
          <w:sz w:val="22"/>
          <w:szCs w:val="22"/>
        </w:rPr>
        <w:t>, un'impresa consorziata diversa da quella indicata in sede di gara, a condizione che la modifica soggettiva non sia finalizzata ad eludere in tale sede la mancanza di un requisito di partecipazione in capo all'impresa consorziata.</w:t>
      </w:r>
    </w:p>
    <w:p w14:paraId="764C6482"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 Concorrenti di cui all’art. 45, comma 2, lett. d), e) e g) del Codice concorrono necessariamente per tutte le proprie raggruppate/consorziate. </w:t>
      </w:r>
    </w:p>
    <w:p w14:paraId="6BB8C96F"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lang w:eastAsia="en-US"/>
        </w:rPr>
      </w:pPr>
      <w:r w:rsidRPr="001A5974">
        <w:rPr>
          <w:rFonts w:ascii="Times New Roman" w:eastAsia="Times New Roman" w:hAnsi="Times New Roman"/>
          <w:sz w:val="22"/>
          <w:szCs w:val="22"/>
          <w:lang w:eastAsia="en-US"/>
        </w:rPr>
        <w:lastRenderedPageBreak/>
        <w:t>Le aggregazioni tra imprese aderenti al contratto di rete di cui all’art. 45, comma 2 lett. f) del Codice, rispettano la disciplina prevista per i raggruppamenti temporanei di imprese in quanto compatibile. In particolare:</w:t>
      </w:r>
    </w:p>
    <w:p w14:paraId="2B148B0E" w14:textId="77777777" w:rsidR="00FA45DF" w:rsidRPr="001A5974" w:rsidRDefault="00FA45DF" w:rsidP="00AA3CEC">
      <w:pPr>
        <w:numPr>
          <w:ilvl w:val="0"/>
          <w:numId w:val="76"/>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4E2768EF" w14:textId="77777777" w:rsidR="00FA45DF" w:rsidRPr="001A5974" w:rsidRDefault="00FA45DF" w:rsidP="00AA3CEC">
      <w:pPr>
        <w:numPr>
          <w:ilvl w:val="0"/>
          <w:numId w:val="76"/>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58F1724A" w14:textId="77777777" w:rsidR="00FA45DF" w:rsidRPr="001A5974" w:rsidRDefault="00FA45DF" w:rsidP="00AA3CEC">
      <w:pPr>
        <w:numPr>
          <w:ilvl w:val="0"/>
          <w:numId w:val="76"/>
        </w:numPr>
        <w:spacing w:line="360" w:lineRule="auto"/>
        <w:ind w:left="64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 (cfr. Determinazione ANAC n. 3 del 23 aprile 2013).</w:t>
      </w:r>
    </w:p>
    <w:p w14:paraId="41BA5614"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lang w:eastAsia="en-US"/>
        </w:rPr>
      </w:pPr>
      <w:r w:rsidRPr="001A5974">
        <w:rPr>
          <w:rFonts w:ascii="Times New Roman" w:eastAsia="Times New Roman" w:hAnsi="Times New Roman"/>
          <w:sz w:val="22"/>
          <w:szCs w:val="22"/>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248504E6"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Il ruolo di mandante/mandataria di un raggruppamento temporaneo di imprese può essere assunto anche da un consorzio di cui all’art. 45, comma 1, lett. b), c) ovvero da una sub-associazione, nelle forme di RTI o consorzio ordinario costituito oppure di un’aggregazione di imprese di rete. </w:t>
      </w:r>
    </w:p>
    <w:p w14:paraId="1E19B7E9"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Ai fini di cui al precedente comma, se la rete è dotata di organo comune con potere di rappresentanza (con o senza soggettività giuridica), tale organo assumerà la veste di mandataria </w:t>
      </w:r>
      <w:r w:rsidRPr="001A5974">
        <w:rPr>
          <w:rFonts w:ascii="Times New Roman" w:eastAsia="Times New Roman" w:hAnsi="Times New Roman"/>
          <w:sz w:val="22"/>
          <w:szCs w:val="22"/>
        </w:rPr>
        <w:lastRenderedPageBreak/>
        <w:t>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5BB11CA4" w14:textId="77777777" w:rsidR="00FA45DF"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p>
    <w:p w14:paraId="5F43EA2F" w14:textId="6A358052" w:rsidR="009321BA" w:rsidRPr="001A5974" w:rsidRDefault="00FA45DF" w:rsidP="00150EAE">
      <w:pPr>
        <w:numPr>
          <w:ilvl w:val="0"/>
          <w:numId w:val="32"/>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Sono ammesse le modifiche soggettive di cui all’art. 48, commi 17, 18, 19, 19-</w:t>
      </w:r>
      <w:r w:rsidRPr="001A5974">
        <w:rPr>
          <w:rFonts w:ascii="Times New Roman" w:eastAsia="Times New Roman" w:hAnsi="Times New Roman"/>
          <w:i/>
          <w:sz w:val="22"/>
          <w:szCs w:val="22"/>
        </w:rPr>
        <w:t xml:space="preserve">bis, 19-ter </w:t>
      </w:r>
      <w:r w:rsidRPr="001A5974">
        <w:rPr>
          <w:rFonts w:ascii="Times New Roman" w:eastAsia="Times New Roman" w:hAnsi="Times New Roman"/>
          <w:sz w:val="22"/>
          <w:szCs w:val="22"/>
        </w:rPr>
        <w:t>del Codice, nonché quelle previste dal presente articolo.</w:t>
      </w:r>
    </w:p>
    <w:p w14:paraId="668E1B29" w14:textId="77777777" w:rsidR="00307B5B" w:rsidRPr="00E47E16" w:rsidRDefault="00307B5B" w:rsidP="00307B5B">
      <w:pPr>
        <w:shd w:val="clear" w:color="auto" w:fill="FFFFFF"/>
        <w:spacing w:line="360" w:lineRule="auto"/>
        <w:ind w:left="448"/>
        <w:jc w:val="both"/>
        <w:rPr>
          <w:rFonts w:ascii="Times New Roman" w:eastAsia="Times New Roman" w:hAnsi="Times New Roman"/>
          <w:sz w:val="22"/>
          <w:szCs w:val="22"/>
        </w:rPr>
      </w:pPr>
    </w:p>
    <w:p w14:paraId="75240635" w14:textId="14898BAD" w:rsidR="009321BA" w:rsidRPr="00E47E16" w:rsidRDefault="009321BA" w:rsidP="00150EAE">
      <w:pPr>
        <w:pStyle w:val="Heading1"/>
        <w:spacing w:before="0" w:after="0" w:line="360" w:lineRule="auto"/>
        <w:ind w:left="448" w:hanging="357"/>
        <w:jc w:val="center"/>
        <w:rPr>
          <w:rFonts w:ascii="Times New Roman" w:hAnsi="Times New Roman"/>
          <w:i/>
          <w:sz w:val="22"/>
          <w:szCs w:val="22"/>
        </w:rPr>
      </w:pPr>
      <w:bookmarkStart w:id="3" w:name="_Toc244092118"/>
      <w:bookmarkStart w:id="4" w:name="_Toc519081677"/>
      <w:r w:rsidRPr="00E47E16">
        <w:rPr>
          <w:rFonts w:ascii="Times New Roman" w:hAnsi="Times New Roman"/>
          <w:sz w:val="22"/>
          <w:szCs w:val="22"/>
        </w:rPr>
        <w:t>Art. 6</w:t>
      </w:r>
      <w:r w:rsidRPr="00E47E16">
        <w:rPr>
          <w:rFonts w:ascii="Times New Roman" w:hAnsi="Times New Roman"/>
          <w:i/>
          <w:sz w:val="22"/>
          <w:szCs w:val="22"/>
        </w:rPr>
        <w:t xml:space="preserve"> (</w:t>
      </w:r>
      <w:bookmarkEnd w:id="3"/>
      <w:r w:rsidRPr="00E47E16">
        <w:rPr>
          <w:rFonts w:ascii="Times New Roman" w:hAnsi="Times New Roman"/>
          <w:i/>
          <w:sz w:val="22"/>
          <w:szCs w:val="22"/>
        </w:rPr>
        <w:t>Criteri di selezione)</w:t>
      </w:r>
      <w:bookmarkEnd w:id="4"/>
    </w:p>
    <w:p w14:paraId="020F0B74" w14:textId="778D16DA" w:rsidR="009321BA" w:rsidRPr="001A5974" w:rsidRDefault="009321BA" w:rsidP="00150EAE">
      <w:pPr>
        <w:numPr>
          <w:ilvl w:val="0"/>
          <w:numId w:val="36"/>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 concorrenti, a</w:t>
      </w:r>
      <w:r w:rsidRPr="001A5974">
        <w:rPr>
          <w:rFonts w:ascii="Times New Roman" w:eastAsia="Times New Roman" w:hAnsi="Times New Roman"/>
          <w:b/>
          <w:sz w:val="22"/>
          <w:szCs w:val="22"/>
        </w:rPr>
        <w:t xml:space="preserve"> pena di esclusione</w:t>
      </w:r>
      <w:r w:rsidRPr="001A5974">
        <w:rPr>
          <w:rFonts w:ascii="Times New Roman" w:eastAsia="Times New Roman" w:hAnsi="Times New Roman"/>
          <w:sz w:val="22"/>
          <w:szCs w:val="22"/>
        </w:rPr>
        <w:t xml:space="preserve">, devono essere in possesso dei requisiti previsti nel presente articolo. Ai sensi dell’art. 59, comma 4, lett. b) del Codice, sono inammissibili le offerte prive della qualificazione richiesta dalla presente Lettera di Invito. In particolare, ai fini dell’affidamento, i Concorrenti, se cittadini italiani o di altro Stato membro residenti in Italia, dovranno essere iscritti nel registro della Camera di commercio, industria, artigianato e agricoltura o nel registro delle commissioni provinciali per l’artigianato, o presso i competenti ordini professionali, per attività coerenti con quelle oggetto della presente procedura di gara e </w:t>
      </w:r>
      <w:r w:rsidRPr="001A5974">
        <w:rPr>
          <w:rFonts w:ascii="Times New Roman" w:eastAsia="Times New Roman" w:hAnsi="Times New Roman"/>
          <w:color w:val="000000"/>
          <w:sz w:val="22"/>
          <w:szCs w:val="22"/>
        </w:rPr>
        <w:t>dovranno possedere l’autorizzazione all’esercizio dell’attività bancaria ai sensi del D.Lgs. n. 385/1993, ovvero apposita autorizzazione legislativa equipollente.</w:t>
      </w:r>
      <w:r w:rsidRPr="001A5974">
        <w:rPr>
          <w:rFonts w:ascii="Times New Roman" w:eastAsia="Times New Roman" w:hAnsi="Times New Roman"/>
          <w:sz w:val="22"/>
          <w:szCs w:val="22"/>
        </w:rPr>
        <w:t xml:space="preserve"> Il cittadino di altro Stato membro non residente in Italia, dovrà provare di essere iscritto, secondo le modalità vigenti nello Stato di residenza, in uno dei registri professionali o commerciali di cui all’allegato XVI al Codice, mediante dichiarazione giurata o secondo le modalità vigenti nello Stato nel quale è stabilito, ovvero con le altre modalità previste dall’art. 83, comma 3, del Codice.</w:t>
      </w:r>
      <w:r w:rsidRPr="001A5974">
        <w:rPr>
          <w:rFonts w:ascii="Times New Roman" w:eastAsia="Times New Roman" w:hAnsi="Times New Roman"/>
          <w:color w:val="000000"/>
          <w:sz w:val="22"/>
          <w:szCs w:val="22"/>
        </w:rPr>
        <w:t xml:space="preserve"> </w:t>
      </w:r>
    </w:p>
    <w:p w14:paraId="16371FB5" w14:textId="77777777" w:rsidR="009321BA" w:rsidRPr="001A5974" w:rsidRDefault="009321BA" w:rsidP="00150EAE">
      <w:pPr>
        <w:numPr>
          <w:ilvl w:val="0"/>
          <w:numId w:val="36"/>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Con riferimento ai soggetti di cui all’art. 45 comma 2, lett. d), e), f) e g) del Codice, i requisiti di cui al comma 1, dovranno essere posseduti da:</w:t>
      </w:r>
    </w:p>
    <w:p w14:paraId="5BC82FEE" w14:textId="77777777" w:rsidR="009321BA"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ciascuna delle imprese raggruppate/raggruppande, consorziate/consorziande o GEIE;</w:t>
      </w:r>
    </w:p>
    <w:p w14:paraId="29E3B1C0" w14:textId="77777777" w:rsidR="009321BA"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ciascuna delle imprese aderenti al contratto di rete indicate come esecutrici e dalla rete medesima nel caso in cui questa abbia soggettività giuridica.</w:t>
      </w:r>
    </w:p>
    <w:p w14:paraId="7324D47E" w14:textId="662D608B" w:rsidR="00E84BC3" w:rsidRPr="001A5974" w:rsidRDefault="009321BA" w:rsidP="00150EAE">
      <w:pPr>
        <w:numPr>
          <w:ilvl w:val="0"/>
          <w:numId w:val="36"/>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Con riferimento a</w:t>
      </w:r>
      <w:r w:rsidR="007715D7" w:rsidRPr="001A5974">
        <w:rPr>
          <w:rFonts w:ascii="Times New Roman" w:eastAsia="Times New Roman" w:hAnsi="Times New Roman"/>
          <w:sz w:val="22"/>
          <w:szCs w:val="22"/>
        </w:rPr>
        <w:t xml:space="preserve">i soggetti di cui all’art. </w:t>
      </w:r>
      <w:r w:rsidRPr="001A5974">
        <w:rPr>
          <w:rFonts w:ascii="Times New Roman" w:eastAsia="Times New Roman" w:hAnsi="Times New Roman"/>
          <w:sz w:val="22"/>
          <w:szCs w:val="22"/>
        </w:rPr>
        <w:t>45 comma 2, lett. b) e c) del Codice, i requisiti di cui al comma 1 dovranno essere posseduti dal consorzio e dalle imprese consorziate indicate come esecutrici.</w:t>
      </w:r>
      <w:bookmarkStart w:id="5" w:name="_Toc519081678"/>
    </w:p>
    <w:p w14:paraId="74B4F49E" w14:textId="77777777" w:rsidR="00307B5B" w:rsidRPr="001A5974" w:rsidRDefault="00307B5B" w:rsidP="00307B5B">
      <w:pPr>
        <w:spacing w:line="360" w:lineRule="auto"/>
        <w:ind w:left="448"/>
        <w:jc w:val="both"/>
        <w:rPr>
          <w:rFonts w:ascii="Times New Roman" w:eastAsia="Times New Roman" w:hAnsi="Times New Roman"/>
          <w:sz w:val="22"/>
          <w:szCs w:val="22"/>
        </w:rPr>
      </w:pPr>
    </w:p>
    <w:p w14:paraId="1EF090E6" w14:textId="77777777" w:rsidR="00E84BC3" w:rsidRPr="00E47E16" w:rsidRDefault="009321BA" w:rsidP="00150EAE">
      <w:pPr>
        <w:pStyle w:val="Heading1"/>
        <w:spacing w:before="0" w:after="0" w:line="360" w:lineRule="auto"/>
        <w:ind w:left="448" w:hanging="357"/>
        <w:jc w:val="center"/>
        <w:rPr>
          <w:rFonts w:ascii="Times New Roman" w:hAnsi="Times New Roman"/>
          <w:i/>
          <w:sz w:val="22"/>
          <w:szCs w:val="22"/>
        </w:rPr>
      </w:pPr>
      <w:r w:rsidRPr="00E47E16">
        <w:rPr>
          <w:rFonts w:ascii="Times New Roman" w:hAnsi="Times New Roman"/>
          <w:sz w:val="22"/>
          <w:szCs w:val="22"/>
        </w:rPr>
        <w:t>Art. 7</w:t>
      </w:r>
      <w:r w:rsidRPr="00E47E16">
        <w:rPr>
          <w:rFonts w:ascii="Times New Roman" w:hAnsi="Times New Roman"/>
          <w:i/>
          <w:sz w:val="22"/>
          <w:szCs w:val="22"/>
        </w:rPr>
        <w:t xml:space="preserve"> (Disciplina del soccorso istruttorio)</w:t>
      </w:r>
      <w:bookmarkEnd w:id="5"/>
    </w:p>
    <w:p w14:paraId="47BF75D9" w14:textId="77777777" w:rsidR="00E84BC3" w:rsidRPr="001A5974" w:rsidRDefault="009321BA" w:rsidP="00150EAE">
      <w:pPr>
        <w:numPr>
          <w:ilvl w:val="0"/>
          <w:numId w:val="5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Ai sensi e per gli effetti dell’art. 83, comma 9, del Codice, le carenze di qualsiasi elemento formale della domanda potranno essere sanate attraverso la procedura di soccorso istruttorio di cui al presente articolo. </w:t>
      </w:r>
    </w:p>
    <w:p w14:paraId="19C24BC2" w14:textId="77777777" w:rsidR="00E84BC3" w:rsidRPr="001A5974" w:rsidRDefault="009321BA" w:rsidP="00150EAE">
      <w:pPr>
        <w:numPr>
          <w:ilvl w:val="0"/>
          <w:numId w:val="5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particolare, </w:t>
      </w:r>
      <w:r w:rsidRPr="001A5974">
        <w:rPr>
          <w:rFonts w:ascii="Times New Roman" w:eastAsia="Times New Roman" w:hAnsi="Times New Roman"/>
          <w:b/>
          <w:sz w:val="22"/>
          <w:szCs w:val="22"/>
        </w:rPr>
        <w:t>in caso di mancanza, incompletezza e ogni altra irregolarità essenziale degli elementi e del DGUE</w:t>
      </w:r>
      <w:r w:rsidRPr="001A5974">
        <w:rPr>
          <w:rFonts w:ascii="Times New Roman" w:eastAsia="Times New Roman" w:hAnsi="Times New Roman"/>
          <w:sz w:val="22"/>
          <w:szCs w:val="22"/>
        </w:rPr>
        <w:t xml:space="preserve">, con esclusione di quelle afferenti all’Offerta Economica, la Stazione Appaltante assegna al concorrente un termine congruo, </w:t>
      </w:r>
      <w:r w:rsidRPr="001A5974">
        <w:rPr>
          <w:rFonts w:ascii="Times New Roman" w:eastAsia="Times New Roman" w:hAnsi="Times New Roman"/>
          <w:b/>
          <w:sz w:val="22"/>
          <w:szCs w:val="22"/>
        </w:rPr>
        <w:t>non superiore a 10 (dieci) giorni solari</w:t>
      </w:r>
      <w:r w:rsidRPr="001A5974">
        <w:rPr>
          <w:rFonts w:ascii="Times New Roman" w:eastAsia="Times New Roman" w:hAnsi="Times New Roman"/>
          <w:sz w:val="22"/>
          <w:szCs w:val="22"/>
        </w:rPr>
        <w:t xml:space="preserve">, </w:t>
      </w:r>
      <w:r w:rsidRPr="001A5974">
        <w:rPr>
          <w:rFonts w:ascii="Times New Roman" w:eastAsia="Times New Roman" w:hAnsi="Times New Roman"/>
          <w:bCs/>
          <w:sz w:val="22"/>
          <w:szCs w:val="22"/>
        </w:rPr>
        <w:t>perché siano rese, integrate o regolarizzate le dichiarazioni necessarie, indicandone il contenuto e i soggetti che le devono rendere.</w:t>
      </w:r>
    </w:p>
    <w:p w14:paraId="00B6259A" w14:textId="77777777" w:rsidR="00E84BC3" w:rsidRPr="001A5974" w:rsidRDefault="009321BA" w:rsidP="00150EAE">
      <w:pPr>
        <w:numPr>
          <w:ilvl w:val="0"/>
          <w:numId w:val="5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Ove il Concorrente produca dichiarazioni o documenti non perfettamente coerenti con la richiesta, la Stazione Appaltante può chiedere ulteriori precisazioni o chiarimenti, fissando un termine perentorio a pena di esclusione.</w:t>
      </w:r>
    </w:p>
    <w:p w14:paraId="4AFED7B7" w14:textId="77777777" w:rsidR="00E84BC3" w:rsidRPr="001A5974" w:rsidRDefault="009321BA" w:rsidP="00150EAE">
      <w:pPr>
        <w:numPr>
          <w:ilvl w:val="0"/>
          <w:numId w:val="5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caso di inutile decorso del termine di regolarizzazione, il concorrente è </w:t>
      </w:r>
      <w:r w:rsidRPr="001A5974">
        <w:rPr>
          <w:rFonts w:ascii="Times New Roman" w:eastAsia="Times New Roman" w:hAnsi="Times New Roman"/>
          <w:b/>
          <w:sz w:val="22"/>
          <w:szCs w:val="22"/>
          <w:u w:val="single"/>
        </w:rPr>
        <w:t>escluso</w:t>
      </w:r>
      <w:r w:rsidRPr="001A5974">
        <w:rPr>
          <w:rFonts w:ascii="Times New Roman" w:eastAsia="Times New Roman" w:hAnsi="Times New Roman"/>
          <w:sz w:val="22"/>
          <w:szCs w:val="22"/>
        </w:rPr>
        <w:t xml:space="preserve"> dalla gara. </w:t>
      </w:r>
    </w:p>
    <w:p w14:paraId="1B876AE1" w14:textId="77777777" w:rsidR="00E84BC3" w:rsidRPr="001A5974" w:rsidRDefault="009321BA" w:rsidP="00150EAE">
      <w:pPr>
        <w:numPr>
          <w:ilvl w:val="0"/>
          <w:numId w:val="52"/>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14:paraId="455651FA" w14:textId="351BFEF9" w:rsidR="009321BA" w:rsidRPr="001A5974" w:rsidRDefault="009321BA" w:rsidP="00150EAE">
      <w:pPr>
        <w:spacing w:line="360" w:lineRule="auto"/>
        <w:ind w:firstLine="448"/>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Nello specifico valgono le seguenti regole: </w:t>
      </w:r>
    </w:p>
    <w:p w14:paraId="1B93AFE0" w14:textId="77777777" w:rsidR="009321BA"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il mancato possesso dei prescritti requisiti di partecipazione non è sanabile mediante soccorso istruttorio e determina l’esclusione dalla procedura di gara;</w:t>
      </w:r>
    </w:p>
    <w:p w14:paraId="0BCEE5DE" w14:textId="77777777" w:rsidR="009321BA"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1B551FB0" w14:textId="77777777" w:rsidR="009321BA"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la mancata presentazione di elementi a corredo dell’offerta (es. garanzia provvisoria e impegno del fideiussore) ovvero di condizioni di partecipazione gara (es. mandato collettivo speciale o impegno a conferire mandato collettivo), entrambi aventi rilevanza in fase di gara, è sanabile, solo se preesistenti e comprovabili con documenti di data certa, anteriore al termine di presentazione dell’offerta;</w:t>
      </w:r>
    </w:p>
    <w:p w14:paraId="13E11A1A" w14:textId="77777777" w:rsidR="00E84BC3" w:rsidRPr="001A5974" w:rsidRDefault="009321BA" w:rsidP="00150EAE">
      <w:pPr>
        <w:numPr>
          <w:ilvl w:val="3"/>
          <w:numId w:val="35"/>
        </w:numPr>
        <w:spacing w:line="360" w:lineRule="auto"/>
        <w:ind w:left="116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la mancata presentazione di dichiarazioni e/o elementi a corredo dell’offerta che hanno rilevanza in fase esecutiva (es. dichiarazione delle parti del Servizio ai sensi dell’art. 48, comma 4, del Codice) è sanabile.</w:t>
      </w:r>
    </w:p>
    <w:p w14:paraId="1477150C" w14:textId="77777777" w:rsidR="00E84BC3" w:rsidRPr="001A5974" w:rsidRDefault="009321BA" w:rsidP="00150EAE">
      <w:pPr>
        <w:pStyle w:val="ListParagraph"/>
        <w:numPr>
          <w:ilvl w:val="0"/>
          <w:numId w:val="38"/>
        </w:numPr>
        <w:shd w:val="clear" w:color="auto" w:fill="FFFFFF"/>
        <w:spacing w:before="0" w:line="360" w:lineRule="auto"/>
        <w:ind w:left="448" w:hanging="357"/>
        <w:rPr>
          <w:sz w:val="22"/>
          <w:szCs w:val="22"/>
        </w:rPr>
      </w:pPr>
      <w:r w:rsidRPr="001A5974">
        <w:rPr>
          <w:sz w:val="22"/>
          <w:szCs w:val="22"/>
        </w:rPr>
        <w:t xml:space="preserve">Costituiscono </w:t>
      </w:r>
      <w:r w:rsidRPr="001A5974">
        <w:rPr>
          <w:b/>
          <w:sz w:val="22"/>
          <w:szCs w:val="22"/>
        </w:rPr>
        <w:t>irregolarità essenziali non sanabili</w:t>
      </w:r>
      <w:r w:rsidRPr="001A5974">
        <w:rPr>
          <w:sz w:val="22"/>
          <w:szCs w:val="22"/>
        </w:rPr>
        <w:t xml:space="preserve"> le carenze della documentazione che non consentono l’individuazione del contenuto o del soggetto responsabile della stessa. </w:t>
      </w:r>
    </w:p>
    <w:p w14:paraId="2CC88FAE" w14:textId="376F39A3" w:rsidR="009321BA" w:rsidRPr="001A5974" w:rsidRDefault="009321BA" w:rsidP="00150EAE">
      <w:pPr>
        <w:pStyle w:val="ListParagraph"/>
        <w:numPr>
          <w:ilvl w:val="0"/>
          <w:numId w:val="38"/>
        </w:numPr>
        <w:shd w:val="clear" w:color="auto" w:fill="FFFFFF"/>
        <w:spacing w:before="0" w:line="360" w:lineRule="auto"/>
        <w:ind w:left="448" w:hanging="357"/>
        <w:rPr>
          <w:sz w:val="22"/>
          <w:szCs w:val="22"/>
        </w:rPr>
      </w:pPr>
      <w:r w:rsidRPr="001A5974">
        <w:rPr>
          <w:sz w:val="22"/>
          <w:szCs w:val="22"/>
        </w:rPr>
        <w:t>Al di fuori delle ipotesi di cui all’articolo 83, comma 9, del Codice è facoltà della Stazione Appaltante invitare, se necessario, i Concorrenti a fornire chiarimenti in ordine al contenuto dei certificati, documenti e dichiarazioni presentati.</w:t>
      </w:r>
    </w:p>
    <w:p w14:paraId="15B651B8" w14:textId="77777777" w:rsidR="00307B5B" w:rsidRPr="001A5974" w:rsidRDefault="00307B5B" w:rsidP="00307B5B">
      <w:pPr>
        <w:pStyle w:val="ListParagraph"/>
        <w:shd w:val="clear" w:color="auto" w:fill="FFFFFF"/>
        <w:spacing w:before="0" w:line="360" w:lineRule="auto"/>
        <w:ind w:left="448"/>
        <w:rPr>
          <w:sz w:val="22"/>
          <w:szCs w:val="22"/>
        </w:rPr>
      </w:pPr>
    </w:p>
    <w:p w14:paraId="50559E66" w14:textId="2BE2ABA5" w:rsidR="009321BA" w:rsidRPr="00E47E16" w:rsidRDefault="009321BA" w:rsidP="00150EAE">
      <w:pPr>
        <w:pStyle w:val="Heading1"/>
        <w:spacing w:before="0" w:after="0" w:line="360" w:lineRule="auto"/>
        <w:ind w:left="448" w:hanging="357"/>
        <w:jc w:val="center"/>
        <w:rPr>
          <w:rFonts w:ascii="Times New Roman" w:hAnsi="Times New Roman"/>
          <w:i/>
          <w:sz w:val="22"/>
          <w:szCs w:val="22"/>
        </w:rPr>
      </w:pPr>
      <w:bookmarkStart w:id="6" w:name="_Toc519081679"/>
      <w:r w:rsidRPr="00E47E16">
        <w:rPr>
          <w:rFonts w:ascii="Times New Roman" w:hAnsi="Times New Roman"/>
          <w:sz w:val="22"/>
          <w:szCs w:val="22"/>
        </w:rPr>
        <w:t>Art. 8</w:t>
      </w:r>
      <w:r w:rsidRPr="00E47E16">
        <w:rPr>
          <w:rFonts w:ascii="Times New Roman" w:hAnsi="Times New Roman"/>
          <w:i/>
          <w:sz w:val="22"/>
          <w:szCs w:val="22"/>
        </w:rPr>
        <w:t xml:space="preserve"> (</w:t>
      </w:r>
      <w:bookmarkStart w:id="7" w:name="_Toc225047021"/>
      <w:r w:rsidRPr="00E47E16">
        <w:rPr>
          <w:rFonts w:ascii="Times New Roman" w:hAnsi="Times New Roman"/>
          <w:i/>
          <w:sz w:val="22"/>
          <w:szCs w:val="22"/>
        </w:rPr>
        <w:t>Garanzie a corredo delle Offerte e in tema di esecuzione dell’Accordo Quadro e delle Convenzioni)</w:t>
      </w:r>
      <w:bookmarkEnd w:id="6"/>
      <w:bookmarkEnd w:id="7"/>
    </w:p>
    <w:p w14:paraId="26485D1C" w14:textId="77777777" w:rsidR="00E84BC3"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Ai sensi dell’art. 93 del Codice, ciascuna Offerta dovrà essere corredata da una garanzia provvisoria, </w:t>
      </w:r>
      <w:r w:rsidRPr="001A5974">
        <w:rPr>
          <w:rFonts w:ascii="Times New Roman" w:eastAsia="Times New Roman" w:hAnsi="Times New Roman"/>
          <w:color w:val="FF0000"/>
          <w:sz w:val="22"/>
          <w:szCs w:val="22"/>
        </w:rPr>
        <w:t>per ciascun Lotto di partecipazione</w:t>
      </w:r>
      <w:r w:rsidRPr="001A5974">
        <w:rPr>
          <w:rFonts w:ascii="Times New Roman" w:eastAsia="Times New Roman" w:hAnsi="Times New Roman"/>
          <w:color w:val="000000" w:themeColor="text1"/>
          <w:sz w:val="22"/>
          <w:szCs w:val="22"/>
        </w:rPr>
        <w:t>,</w:t>
      </w:r>
      <w:r w:rsidRPr="001A5974">
        <w:rPr>
          <w:rFonts w:ascii="Times New Roman" w:eastAsia="Times New Roman" w:hAnsi="Times New Roman"/>
          <w:color w:val="FF0000"/>
          <w:sz w:val="22"/>
          <w:szCs w:val="22"/>
        </w:rPr>
        <w:t xml:space="preserve"> </w:t>
      </w:r>
      <w:r w:rsidRPr="001A5974">
        <w:rPr>
          <w:rFonts w:ascii="Times New Roman" w:eastAsia="Times New Roman" w:hAnsi="Times New Roman"/>
          <w:sz w:val="22"/>
          <w:szCs w:val="22"/>
        </w:rPr>
        <w:t xml:space="preserve">prestata nella forma della cauzione o della fideiussione, a scelta dell’Offerente. L’importo della garanzia dovrà essere pari al 2% del valore dell’appalto a base di gara </w:t>
      </w:r>
      <w:r w:rsidRPr="001A5974">
        <w:rPr>
          <w:rFonts w:ascii="Times New Roman" w:eastAsia="Times New Roman" w:hAnsi="Times New Roman"/>
          <w:color w:val="FF0000"/>
          <w:sz w:val="22"/>
          <w:szCs w:val="22"/>
        </w:rPr>
        <w:t xml:space="preserve">per ciascun Lotto e precisamente di importo pari ad € </w:t>
      </w:r>
      <w:r w:rsidRPr="001A5974">
        <w:rPr>
          <w:rFonts w:ascii="Times New Roman" w:eastAsia="Times New Roman" w:hAnsi="Times New Roman"/>
          <w:color w:val="FF0000"/>
          <w:sz w:val="22"/>
          <w:szCs w:val="22"/>
          <w:highlight w:val="yellow"/>
        </w:rPr>
        <w:t>[…]</w:t>
      </w:r>
      <w:r w:rsidRPr="001A5974">
        <w:rPr>
          <w:rFonts w:ascii="Times New Roman" w:eastAsia="Times New Roman" w:hAnsi="Times New Roman"/>
          <w:sz w:val="22"/>
          <w:szCs w:val="22"/>
        </w:rPr>
        <w:t xml:space="preserve">, salvo quanto previsto ai successivi commi 12 e 13 del presente articolo. </w:t>
      </w:r>
    </w:p>
    <w:p w14:paraId="4E357523" w14:textId="4128D09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cauzione, ai sensi del comma 2 del predetto art. 93 del Codice, a scelta dell’Offerente, potrà essere costituita:</w:t>
      </w:r>
    </w:p>
    <w:p w14:paraId="73DB9774" w14:textId="1EB18D43" w:rsidR="009321BA" w:rsidRPr="001A5974" w:rsidRDefault="009321BA" w:rsidP="00150EAE">
      <w:pPr>
        <w:numPr>
          <w:ilvl w:val="0"/>
          <w:numId w:val="39"/>
        </w:numPr>
        <w:shd w:val="clear" w:color="auto" w:fill="FFFFFF"/>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w:t>
      </w:r>
      <w:r w:rsidRPr="001A5974">
        <w:rPr>
          <w:rFonts w:ascii="Times New Roman" w:eastAsia="Times New Roman" w:hAnsi="Times New Roman"/>
          <w:bCs/>
          <w:sz w:val="22"/>
          <w:szCs w:val="22"/>
        </w:rPr>
        <w:t>contanti</w:t>
      </w:r>
      <w:r w:rsidRPr="001A5974">
        <w:rPr>
          <w:rFonts w:ascii="Times New Roman" w:eastAsia="Times New Roman" w:hAnsi="Times New Roman"/>
          <w:sz w:val="22"/>
          <w:szCs w:val="22"/>
        </w:rPr>
        <w:t xml:space="preserve">, nel rispetto del limite all’utilizzo del contante </w:t>
      </w:r>
      <w:r w:rsidR="00E1775C">
        <w:rPr>
          <w:rFonts w:ascii="Times New Roman" w:eastAsia="Times New Roman" w:hAnsi="Times New Roman"/>
          <w:sz w:val="22"/>
          <w:szCs w:val="22"/>
        </w:rPr>
        <w:t>di cui all’art. 49, comma 1, D.</w:t>
      </w:r>
      <w:r w:rsidRPr="001A5974">
        <w:rPr>
          <w:rFonts w:ascii="Times New Roman" w:eastAsia="Times New Roman" w:hAnsi="Times New Roman"/>
          <w:sz w:val="22"/>
          <w:szCs w:val="22"/>
        </w:rPr>
        <w:t xml:space="preserve">Lgs. n. 231/2007, con bonifico, in assegni </w:t>
      </w:r>
      <w:r w:rsidRPr="00E1775C">
        <w:rPr>
          <w:rFonts w:ascii="Times New Roman" w:eastAsia="Times New Roman" w:hAnsi="Times New Roman"/>
          <w:sz w:val="22"/>
          <w:szCs w:val="22"/>
        </w:rPr>
        <w:t>circolari, con versamento sul conto</w:t>
      </w:r>
      <w:r w:rsidRPr="001A5974">
        <w:rPr>
          <w:rFonts w:ascii="Times New Roman" w:eastAsia="Times New Roman" w:hAnsi="Times New Roman"/>
          <w:sz w:val="22"/>
          <w:szCs w:val="22"/>
        </w:rPr>
        <w:t xml:space="preserve"> [</w:t>
      </w:r>
      <w:r w:rsidRPr="001A5974">
        <w:rPr>
          <w:rFonts w:ascii="Times New Roman" w:eastAsia="Times New Roman" w:hAnsi="Times New Roman"/>
          <w:sz w:val="22"/>
          <w:szCs w:val="22"/>
          <w:highlight w:val="yellow"/>
        </w:rPr>
        <w:t>…</w:t>
      </w:r>
      <w:r w:rsidRPr="001A5974">
        <w:rPr>
          <w:rFonts w:ascii="Times New Roman" w:eastAsia="Times New Roman" w:hAnsi="Times New Roman"/>
          <w:sz w:val="22"/>
          <w:szCs w:val="22"/>
        </w:rPr>
        <w:t>];</w:t>
      </w:r>
    </w:p>
    <w:p w14:paraId="4A4E31E1" w14:textId="77777777" w:rsidR="009321BA" w:rsidRPr="001A5974" w:rsidRDefault="009321BA" w:rsidP="00150EAE">
      <w:pPr>
        <w:numPr>
          <w:ilvl w:val="0"/>
          <w:numId w:val="39"/>
        </w:numPr>
        <w:shd w:val="clear" w:color="auto" w:fill="FFFFFF"/>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bCs/>
          <w:sz w:val="22"/>
          <w:szCs w:val="22"/>
        </w:rPr>
        <w:t>in titoli del debito pubblico garantiti dallo Stato</w:t>
      </w:r>
      <w:r w:rsidRPr="001A5974">
        <w:rPr>
          <w:rFonts w:ascii="Times New Roman" w:eastAsia="Times New Roman" w:hAnsi="Times New Roman"/>
          <w:sz w:val="22"/>
          <w:szCs w:val="22"/>
        </w:rPr>
        <w:t xml:space="preserve"> al corso del giorno del deposito, presso una Sezione di Tesoreria Provinciale o presso le aziende autorizzate, a titolo di pegno, a favore della Stazione Appaltante.</w:t>
      </w:r>
    </w:p>
    <w:p w14:paraId="34DC5E94"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lastRenderedPageBreak/>
        <w:t xml:space="preserve">Al fine di comprovare in sede di procedura l’avvenuta costituzione del deposito cauzionale, il Concorrente dovrà produrre i documenti probatori che dimostrino il versamento delle relative somme. </w:t>
      </w:r>
    </w:p>
    <w:p w14:paraId="319FE7B4" w14:textId="77777777" w:rsidR="00E84BC3"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Il deposito cauzionale non sarà produttivo di alcun interesse in favore del Concorrente. I titoli depositati saranno restituiti con le stesse cedole con le quali sono stati presentati.</w:t>
      </w:r>
    </w:p>
    <w:p w14:paraId="327F55E0" w14:textId="77777777" w:rsidR="00E84BC3"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La costituzione del deposito cauzionale dovrà avvenire con le modalità suindicate.</w:t>
      </w:r>
      <w:bookmarkStart w:id="8" w:name="_Toc252547740"/>
    </w:p>
    <w:p w14:paraId="67A7EE60" w14:textId="77777777" w:rsidR="00E84BC3"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 xml:space="preserve">La fideiussione provvisoria può essere rilasciata, a scelta dell’Offerente, da imprese bancarie o assicurative che rispondano ai requisiti di solvibilità previsti dalle leggi che ne disciplinano le rispettive attività o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w:t>
      </w:r>
    </w:p>
    <w:p w14:paraId="6ECB1186" w14:textId="3070BDE1"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Gli Operatori economici, prima di procedere alla sottoscrizione, sono tenuti a verificare che il soggetto garante sia in possesso dell’autorizzazione al rilascio di garanzie mediante accesso ai seguenti siti internet:</w:t>
      </w:r>
    </w:p>
    <w:p w14:paraId="7F6C3417"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http://www.bancaditalia.it/compiti/vigilanza/intermediari/index.html</w:t>
      </w:r>
    </w:p>
    <w:p w14:paraId="751764A4"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http://www.bancaditalia.it/compiti/vigilanza/avvisi-pub/garanzie-finanziarie/</w:t>
      </w:r>
    </w:p>
    <w:p w14:paraId="1D7CE563" w14:textId="39AC618A"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http://www.bancaditalia.it/compiti/vigilanza/avvisi-pub/soggetti-non-legitti</w:t>
      </w:r>
      <w:r w:rsidR="006D7AFB">
        <w:rPr>
          <w:rFonts w:ascii="Times New Roman" w:eastAsia="Times New Roman" w:hAnsi="Times New Roman"/>
          <w:sz w:val="22"/>
          <w:szCs w:val="22"/>
        </w:rPr>
        <w:t>m</w:t>
      </w:r>
      <w:r w:rsidRPr="001A5974">
        <w:rPr>
          <w:rFonts w:ascii="Times New Roman" w:eastAsia="Times New Roman" w:hAnsi="Times New Roman"/>
          <w:sz w:val="22"/>
          <w:szCs w:val="22"/>
        </w:rPr>
        <w:t>ati/Intermediari_non_abilitati.pdf</w:t>
      </w:r>
    </w:p>
    <w:p w14:paraId="5B78B98A"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http://www.ivass.it/ivass/imprese_jsp/HomePage.jsp</w:t>
      </w:r>
    </w:p>
    <w:p w14:paraId="4172D446"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sz w:val="22"/>
          <w:szCs w:val="22"/>
        </w:rPr>
        <w:t>La medesima fideiussione, comunque rilasciata, dovrà in particolare:</w:t>
      </w:r>
    </w:p>
    <w:bookmarkEnd w:id="8"/>
    <w:p w14:paraId="6D4665E8" w14:textId="68FAEC74"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avere quale beneficiaria l’Istituto Capofila [</w:t>
      </w:r>
      <w:r w:rsidRPr="001A5974">
        <w:rPr>
          <w:rFonts w:ascii="Times New Roman" w:eastAsia="Times New Roman" w:hAnsi="Times New Roman"/>
          <w:sz w:val="22"/>
          <w:szCs w:val="22"/>
          <w:highlight w:val="yellow"/>
        </w:rPr>
        <w:t>…</w:t>
      </w:r>
      <w:r w:rsidRPr="001A5974">
        <w:rPr>
          <w:rFonts w:ascii="Times New Roman" w:eastAsia="Times New Roman" w:hAnsi="Times New Roman"/>
          <w:sz w:val="22"/>
          <w:szCs w:val="22"/>
        </w:rPr>
        <w:t>];</w:t>
      </w:r>
    </w:p>
    <w:p w14:paraId="40C06560"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essere specificamente riferita alla gara in oggetto </w:t>
      </w:r>
      <w:r w:rsidRPr="001A5974">
        <w:rPr>
          <w:rFonts w:ascii="Times New Roman" w:eastAsia="Times New Roman" w:hAnsi="Times New Roman"/>
          <w:color w:val="FF0000"/>
          <w:sz w:val="22"/>
          <w:szCs w:val="22"/>
        </w:rPr>
        <w:t>e al Lotto/i di partecipazione</w:t>
      </w:r>
      <w:r w:rsidRPr="001A5974">
        <w:rPr>
          <w:rFonts w:ascii="Times New Roman" w:eastAsia="Times New Roman" w:hAnsi="Times New Roman"/>
          <w:sz w:val="22"/>
          <w:szCs w:val="22"/>
        </w:rPr>
        <w:t>;</w:t>
      </w:r>
    </w:p>
    <w:p w14:paraId="2FFDE386"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essere conforme allo schema tipo di cui all’art. 103, comma 9, del Codice, redatta secondo lo schema tipo previsto dal D.M. 19 gennaio 2018, n. 31 e dovrà essere integrata mediante la previsione espressa della rinuncia all’eccezione di cui all’art. 1957, comma 2, del Codice civile, mentre ogni riferimento all’art. 30 della l. 11 febbraio 1994, n. 109 deve intendersi sostituito con l’art. 93 del Codice);</w:t>
      </w:r>
    </w:p>
    <w:p w14:paraId="3A0E68BE"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prevedere la rinuncia al beneficio della preventiva escussione del debitore principale ai sensi dell’art. 1944 del Codice civile;</w:t>
      </w:r>
    </w:p>
    <w:p w14:paraId="55D50B6D"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prevedere la rinuncia all’eccezione di cui all’art. 1957, comma 2, del Codice civile;</w:t>
      </w:r>
    </w:p>
    <w:p w14:paraId="69243C99"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prevedere l’impegno alla liquidazione della somma garantita su semplice richiesta scritta della Stazione Appaltante, entro il termine di giorni 15 (quindici) dalla richiesta medesima;</w:t>
      </w:r>
    </w:p>
    <w:p w14:paraId="2E3597EB"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avere validità non inferiore a 180 (centottanta) giorni dalla data di scadenza fissata per il termine di ricezione delle Offerte;</w:t>
      </w:r>
    </w:p>
    <w:p w14:paraId="5911E025"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prevedere l’impegno del garante a rinnovare la garanzia, su richiesta della Stazione Appaltante, per la durata di ulteriori 180 (centottanta) giorni, qualora al momento della scadenza della garanzia stessa non fosse ancora intervenuta l’aggiudicazione; </w:t>
      </w:r>
    </w:p>
    <w:p w14:paraId="1DD0DA1D" w14:textId="72618F78"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la liberazione anticipata della garanzia rispetto alle scadenze di cui ai commi precedenti può aver luogo solo con la restituzione al garante, da parte della Stazione appaltante, dell’originale della garanzia stessa con annotazione di svincolo o con comunicazione scritta della Stazione appaltante al garante. Il mancato pagamento del premio/commissione non può essere opposto alla Stazione Appaltante;</w:t>
      </w:r>
    </w:p>
    <w:p w14:paraId="704C48DF"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coprire la mancata sottoscrizione dell’Accordo Quadro e/o di una o più Convenzioni, dopo l’aggiudicazione,</w:t>
      </w:r>
      <w:r w:rsidRPr="001A5974">
        <w:rPr>
          <w:rFonts w:ascii="Times New Roman" w:eastAsia="Times New Roman" w:hAnsi="Times New Roman"/>
          <w:bCs/>
          <w:sz w:val="22"/>
          <w:szCs w:val="22"/>
        </w:rPr>
        <w:t xml:space="preserve"> dovuta ad ogni fatto riconducibile all'Affidatario o all'adozione di informazione antimafia interdittiva emessa ai sensi degli </w:t>
      </w:r>
      <w:hyperlink r:id="rId9" w:anchor="084" w:history="1">
        <w:r w:rsidRPr="001A5974">
          <w:rPr>
            <w:rFonts w:ascii="Times New Roman" w:eastAsia="Times New Roman" w:hAnsi="Times New Roman"/>
            <w:bCs/>
            <w:sz w:val="22"/>
            <w:szCs w:val="22"/>
          </w:rPr>
          <w:t>artt. 84 e 91 del D.Lgs. n. 159</w:t>
        </w:r>
      </w:hyperlink>
      <w:r w:rsidRPr="001A5974">
        <w:rPr>
          <w:rFonts w:ascii="Times New Roman" w:eastAsia="Times New Roman" w:hAnsi="Times New Roman"/>
          <w:sz w:val="22"/>
          <w:szCs w:val="22"/>
        </w:rPr>
        <w:t>/2011, nonché negli altri casi previsti dall’art. 93, comma 6 del Codice. Sono fatti riconducibili all’Affidatario, tra l’altro, la mancata prova del possesso dei requisiti generali e speciali; la mancata produzione della documentazione richiesta e necessaria per la stipula dell’Accordo Quadro e/o di una o più Convenzioni. L’eventuale esclusione dalla gara prima dell’aggiudicazione, al di fuori dei casi di cui all’art. 89, comma 1, del Codice, non comporterà l’escussione della garanzia provvisoria;</w:t>
      </w:r>
    </w:p>
    <w:p w14:paraId="39949803" w14:textId="77777777" w:rsidR="009321BA" w:rsidRPr="001A5974" w:rsidRDefault="009321BA" w:rsidP="00150EAE">
      <w:pPr>
        <w:numPr>
          <w:ilvl w:val="0"/>
          <w:numId w:val="40"/>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recare la sottoscrizione del garante.</w:t>
      </w:r>
    </w:p>
    <w:p w14:paraId="14986E74"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Ove non sia già contenuto nell’ambito della fideiussione provvisoria, l’Offerta dovrà essere altresì corredata dall’impegno di un fideiussore, anche diverso da quello che ha rilasciato la garanzia provvisoria, a rilasciare la garanzia fideiussoria di cui all’art. 103 e 104 del Codice, qualora l’Offerente risultasse Aggiudicatario. Quanto previsto nel precedente periodo non si applica alle microimprese, piccole e medie imprese e ai raggruppamenti temporanei o consorzi ordinari costituiti esclusivamente da microimprese, piccole e medie imprese.</w:t>
      </w:r>
    </w:p>
    <w:p w14:paraId="36D216EE"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In caso di Operatori plurisoggettivi, la garanzia fideiussoria deve 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14:paraId="34C68A8B"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3FBDC76B"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Ai sensi dell'art. 93, comma 7, del Codice, l’importo della garanzia e del suo eventuale rinnovo può essere ridotto: </w:t>
      </w:r>
    </w:p>
    <w:p w14:paraId="6E98344D"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 50% agli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14:paraId="601B6568"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 50%, non cumulabile con la riduzione di cui al punto precedente, anche nei confronti delle microimprese, piccole e medie imprese e dei raggruppamenti di operatori economici o consorzi ordinari costituiti esclusivamente da microimprese, piccole e medie imprese;</w:t>
      </w:r>
    </w:p>
    <w:p w14:paraId="160E354E"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 30%, anche cumulabile con la riduzione di cui al primo punto, applicabile agli Operatori Economici in possesso di registrazione al sistema comunitario di ecogestione e audit (EMAS), ai sensi del regolamento (CE) n. 1221/2009 del Parlamento europeo e del Consiglio, del 25 novembre 2009;</w:t>
      </w:r>
    </w:p>
    <w:p w14:paraId="3A1FA1BE" w14:textId="77777777" w:rsidR="009321BA" w:rsidRPr="001A5974" w:rsidRDefault="009321BA" w:rsidP="00150EAE">
      <w:pPr>
        <w:shd w:val="clear" w:color="auto" w:fill="FFFFFF"/>
        <w:spacing w:line="360" w:lineRule="auto"/>
        <w:ind w:left="896" w:firstLine="272"/>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oppure </w:t>
      </w:r>
    </w:p>
    <w:p w14:paraId="6A8CB689" w14:textId="77777777" w:rsidR="009321BA" w:rsidRPr="001A5974" w:rsidRDefault="009321BA" w:rsidP="00330384">
      <w:pPr>
        <w:spacing w:line="360" w:lineRule="auto"/>
        <w:ind w:left="1168"/>
        <w:jc w:val="both"/>
        <w:rPr>
          <w:rFonts w:ascii="Times New Roman" w:eastAsia="Times New Roman" w:hAnsi="Times New Roman"/>
          <w:sz w:val="22"/>
          <w:szCs w:val="22"/>
        </w:rPr>
      </w:pPr>
      <w:r w:rsidRPr="001A5974">
        <w:rPr>
          <w:rFonts w:ascii="Times New Roman" w:eastAsia="Times New Roman" w:hAnsi="Times New Roman"/>
          <w:sz w:val="22"/>
          <w:szCs w:val="22"/>
        </w:rPr>
        <w:t>del 20%, applicabile agli Operatori Economici in possesso di certificazione ambientale ai sensi della norma UNI ENISO14001;</w:t>
      </w:r>
    </w:p>
    <w:p w14:paraId="33438EAC"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 20%, anche cumulabile con la riduzione di cui ai punti primo e secondo, applicabile agli Operatori Economici in possesso, in relazione ai beni o servizi che costituiscano almeno il 50% del valore dei beni e servizi oggetto di affidamento, del marchio di qualità ecologica dell'Unione europea (Ecolabel UE) ai sensi del regolamento (CE) n. 66/2010 del Parlamento europeo e del Consiglio, del 25 novembre 2009;</w:t>
      </w:r>
    </w:p>
    <w:p w14:paraId="41C51B59" w14:textId="77777777" w:rsidR="009321BA" w:rsidRPr="001A5974" w:rsidRDefault="009321BA" w:rsidP="00150EAE">
      <w:pPr>
        <w:numPr>
          <w:ilvl w:val="0"/>
          <w:numId w:val="46"/>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del 15%, anche cumulabile con la riduzione di cui ai punti primo, secondo, terzo e quarto applicabile agli Operatori Economici che abbiano sviluppato:</w:t>
      </w:r>
    </w:p>
    <w:p w14:paraId="41B70E62" w14:textId="77777777" w:rsidR="009321BA" w:rsidRPr="001A5974" w:rsidRDefault="009321BA" w:rsidP="00330384">
      <w:pPr>
        <w:spacing w:line="360" w:lineRule="auto"/>
        <w:ind w:left="1168"/>
        <w:jc w:val="both"/>
        <w:rPr>
          <w:rFonts w:ascii="Times New Roman" w:eastAsia="Times New Roman" w:hAnsi="Times New Roman"/>
          <w:sz w:val="22"/>
          <w:szCs w:val="22"/>
        </w:rPr>
      </w:pPr>
      <w:r w:rsidRPr="001A5974">
        <w:rPr>
          <w:rFonts w:ascii="Times New Roman" w:eastAsia="Times New Roman" w:hAnsi="Times New Roman"/>
          <w:sz w:val="22"/>
          <w:szCs w:val="22"/>
        </w:rPr>
        <w:t>un inventario di gas ad effetto serra ai sensi della norma UNI EN ISO 14064-1,</w:t>
      </w:r>
    </w:p>
    <w:p w14:paraId="26AF9268" w14:textId="77777777" w:rsidR="009321BA" w:rsidRPr="001A5974" w:rsidRDefault="009321BA" w:rsidP="00150EAE">
      <w:pPr>
        <w:spacing w:line="360" w:lineRule="auto"/>
        <w:ind w:left="1168"/>
        <w:jc w:val="both"/>
        <w:rPr>
          <w:rFonts w:ascii="Times New Roman" w:eastAsia="Times New Roman" w:hAnsi="Times New Roman"/>
          <w:sz w:val="22"/>
          <w:szCs w:val="22"/>
        </w:rPr>
      </w:pPr>
      <w:r w:rsidRPr="001A5974">
        <w:rPr>
          <w:rFonts w:ascii="Times New Roman" w:eastAsia="Times New Roman" w:hAnsi="Times New Roman"/>
          <w:sz w:val="22"/>
          <w:szCs w:val="22"/>
        </w:rPr>
        <w:t>oppure</w:t>
      </w:r>
    </w:p>
    <w:p w14:paraId="38905A3A" w14:textId="77777777" w:rsidR="009321BA" w:rsidRPr="001A5974" w:rsidRDefault="009321BA" w:rsidP="00330384">
      <w:pPr>
        <w:spacing w:line="360" w:lineRule="auto"/>
        <w:ind w:left="1168"/>
        <w:jc w:val="both"/>
        <w:rPr>
          <w:rFonts w:ascii="Times New Roman" w:eastAsia="Times New Roman" w:hAnsi="Times New Roman"/>
          <w:sz w:val="22"/>
          <w:szCs w:val="22"/>
        </w:rPr>
      </w:pPr>
      <w:r w:rsidRPr="001A5974">
        <w:rPr>
          <w:rFonts w:ascii="Times New Roman" w:eastAsia="Times New Roman" w:hAnsi="Times New Roman"/>
          <w:sz w:val="22"/>
          <w:szCs w:val="22"/>
        </w:rPr>
        <w:t>un’impronta climatica (carbon footprint) di prodotto ai sensi della norma UNI ISO/TS 14067.</w:t>
      </w:r>
    </w:p>
    <w:p w14:paraId="14E230A0" w14:textId="77777777" w:rsidR="009321BA" w:rsidRPr="001A5974" w:rsidRDefault="009321BA" w:rsidP="00150EAE">
      <w:pPr>
        <w:numPr>
          <w:ilvl w:val="6"/>
          <w:numId w:val="4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alternativa a quanto previsto dal precedente comma, ai sensi dell’art. 93, comma 7, del Codice, l’importo della garanzia e del suo eventuale rinnovo può essere ridotto del 30%, </w:t>
      </w:r>
      <w:r w:rsidRPr="001A5974">
        <w:rPr>
          <w:rFonts w:ascii="Times New Roman" w:eastAsia="Times New Roman" w:hAnsi="Times New Roman"/>
          <w:sz w:val="22"/>
          <w:szCs w:val="22"/>
          <w:u w:val="single"/>
        </w:rPr>
        <w:t>non cumulabile con le riduzioni di cui sopra</w:t>
      </w:r>
      <w:r w:rsidRPr="001A5974">
        <w:rPr>
          <w:rFonts w:ascii="Times New Roman" w:eastAsia="Times New Roman" w:hAnsi="Times New Roman"/>
          <w:sz w:val="22"/>
          <w:szCs w:val="22"/>
        </w:rPr>
        <w:t xml:space="preserve">, qualora l’Operatore Economico sia in possesso, </w:t>
      </w:r>
      <w:r w:rsidRPr="001A5974">
        <w:rPr>
          <w:rFonts w:ascii="Times New Roman" w:eastAsia="Times New Roman" w:hAnsi="Times New Roman"/>
          <w:sz w:val="22"/>
          <w:szCs w:val="22"/>
          <w:u w:val="single"/>
        </w:rPr>
        <w:t>alternativamente</w:t>
      </w:r>
      <w:r w:rsidRPr="001A5974">
        <w:rPr>
          <w:rFonts w:ascii="Times New Roman" w:eastAsia="Times New Roman" w:hAnsi="Times New Roman"/>
          <w:sz w:val="22"/>
          <w:szCs w:val="22"/>
        </w:rPr>
        <w:t>:</w:t>
      </w:r>
    </w:p>
    <w:p w14:paraId="44701D87" w14:textId="77777777" w:rsidR="009321BA" w:rsidRPr="001A5974" w:rsidRDefault="009321BA" w:rsidP="00150EAE">
      <w:pPr>
        <w:numPr>
          <w:ilvl w:val="0"/>
          <w:numId w:val="42"/>
        </w:numPr>
        <w:shd w:val="clear" w:color="auto" w:fill="FFFFFF"/>
        <w:tabs>
          <w:tab w:val="num" w:pos="766"/>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del </w:t>
      </w:r>
      <w:r w:rsidRPr="001A5974">
        <w:rPr>
          <w:rFonts w:ascii="Times New Roman" w:eastAsia="Times New Roman" w:hAnsi="Times New Roman"/>
          <w:i/>
          <w:sz w:val="22"/>
          <w:szCs w:val="22"/>
        </w:rPr>
        <w:t>rating</w:t>
      </w:r>
      <w:r w:rsidRPr="001A5974">
        <w:rPr>
          <w:rFonts w:ascii="Times New Roman" w:eastAsia="Times New Roman" w:hAnsi="Times New Roman"/>
          <w:sz w:val="22"/>
          <w:szCs w:val="22"/>
        </w:rPr>
        <w:t xml:space="preserve"> di legalità e del </w:t>
      </w:r>
      <w:r w:rsidRPr="001A5974">
        <w:rPr>
          <w:rFonts w:ascii="Times New Roman" w:eastAsia="Times New Roman" w:hAnsi="Times New Roman"/>
          <w:i/>
          <w:sz w:val="22"/>
          <w:szCs w:val="22"/>
        </w:rPr>
        <w:t>rating</w:t>
      </w:r>
      <w:r w:rsidRPr="001A5974">
        <w:rPr>
          <w:rFonts w:ascii="Times New Roman" w:eastAsia="Times New Roman" w:hAnsi="Times New Roman"/>
          <w:sz w:val="22"/>
          <w:szCs w:val="22"/>
        </w:rPr>
        <w:t xml:space="preserve"> d’impresa;</w:t>
      </w:r>
    </w:p>
    <w:p w14:paraId="1C298EC0" w14:textId="77777777" w:rsidR="009321BA" w:rsidRPr="001A5974" w:rsidRDefault="009321BA" w:rsidP="00150EAE">
      <w:pPr>
        <w:numPr>
          <w:ilvl w:val="0"/>
          <w:numId w:val="42"/>
        </w:numPr>
        <w:shd w:val="clear" w:color="auto" w:fill="FFFFFF"/>
        <w:tabs>
          <w:tab w:val="num" w:pos="766"/>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dell’attestazione del modello organizzativo, ai sensi del  decreto legislativo n. 231/2001;</w:t>
      </w:r>
    </w:p>
    <w:p w14:paraId="015612E7" w14:textId="77777777" w:rsidR="009321BA" w:rsidRPr="001A5974" w:rsidRDefault="009321BA" w:rsidP="00150EAE">
      <w:pPr>
        <w:numPr>
          <w:ilvl w:val="0"/>
          <w:numId w:val="42"/>
        </w:numPr>
        <w:shd w:val="clear" w:color="auto" w:fill="FFFFFF"/>
        <w:tabs>
          <w:tab w:val="num" w:pos="766"/>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della certificazione </w:t>
      </w:r>
      <w:r w:rsidRPr="001A5974">
        <w:rPr>
          <w:rFonts w:ascii="Times New Roman" w:eastAsia="Times New Roman" w:hAnsi="Times New Roman"/>
          <w:i/>
          <w:sz w:val="22"/>
          <w:szCs w:val="22"/>
        </w:rPr>
        <w:t>social accountability</w:t>
      </w:r>
      <w:r w:rsidRPr="001A5974">
        <w:rPr>
          <w:rFonts w:ascii="Times New Roman" w:eastAsia="Times New Roman" w:hAnsi="Times New Roman"/>
          <w:sz w:val="22"/>
          <w:szCs w:val="22"/>
        </w:rPr>
        <w:t xml:space="preserve"> 8000;</w:t>
      </w:r>
    </w:p>
    <w:p w14:paraId="5E1FCF67" w14:textId="77777777" w:rsidR="009321BA" w:rsidRPr="001A5974" w:rsidRDefault="009321BA" w:rsidP="00150EAE">
      <w:pPr>
        <w:numPr>
          <w:ilvl w:val="0"/>
          <w:numId w:val="42"/>
        </w:numPr>
        <w:shd w:val="clear" w:color="auto" w:fill="FFFFFF"/>
        <w:tabs>
          <w:tab w:val="num" w:pos="766"/>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della certificazione del sistema di gestione a tutela della sicurezza e della salute dei lavoratori, o di certificazione OHSAS 18001;</w:t>
      </w:r>
    </w:p>
    <w:p w14:paraId="0564980F" w14:textId="77777777" w:rsidR="009321BA" w:rsidRPr="001A5974" w:rsidRDefault="009321BA" w:rsidP="00150EAE">
      <w:pPr>
        <w:numPr>
          <w:ilvl w:val="0"/>
          <w:numId w:val="42"/>
        </w:numPr>
        <w:shd w:val="clear" w:color="auto" w:fill="FFFFFF"/>
        <w:tabs>
          <w:tab w:val="num" w:pos="766"/>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della certificazione UNI CEI EN ISO 50001 riguardante il sistema di gestione dell’energia o UNI CEI 11352 riguardante la certificazione di operatività in qualità di ESC (</w:t>
      </w:r>
      <w:r w:rsidRPr="001A5974">
        <w:rPr>
          <w:rFonts w:ascii="Times New Roman" w:eastAsia="Times New Roman" w:hAnsi="Times New Roman"/>
          <w:i/>
          <w:sz w:val="22"/>
          <w:szCs w:val="22"/>
        </w:rPr>
        <w:t>Energy Service Company</w:t>
      </w:r>
      <w:r w:rsidRPr="001A5974">
        <w:rPr>
          <w:rFonts w:ascii="Times New Roman" w:eastAsia="Times New Roman" w:hAnsi="Times New Roman"/>
          <w:sz w:val="22"/>
          <w:szCs w:val="22"/>
        </w:rPr>
        <w:t>) per l’offerta qualitativa dei servizi energetici e per gli Operatori Economici in possesso della certificazione ISO 27001 riguardante il sistema di gestione della sicurezza delle informazioni.</w:t>
      </w:r>
    </w:p>
    <w:p w14:paraId="7F2A3D21" w14:textId="0E69B918" w:rsidR="009321BA" w:rsidRPr="001A5974" w:rsidRDefault="009321BA" w:rsidP="00150EAE">
      <w:pPr>
        <w:numPr>
          <w:ilvl w:val="0"/>
          <w:numId w:val="47"/>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Per fruire dei benefici di cui ai precedenti commi 12 e 13, l’Operatore Economico segnala, in sede di Offerta, il possesso dei requisiti e lo documenta nei modi prescritti dalle norme vigenti, fornendo copia conforme delle certificazioni che giustificano la riduzione, ai sensi dell’art. 19, del d.P.R. n. 4</w:t>
      </w:r>
      <w:r w:rsidR="00307B5B" w:rsidRPr="001A5974">
        <w:rPr>
          <w:rFonts w:ascii="Times New Roman" w:eastAsia="Times New Roman" w:hAnsi="Times New Roman"/>
          <w:sz w:val="22"/>
          <w:szCs w:val="22"/>
        </w:rPr>
        <w:t>4</w:t>
      </w:r>
      <w:r w:rsidRPr="001A5974">
        <w:rPr>
          <w:rFonts w:ascii="Times New Roman" w:eastAsia="Times New Roman" w:hAnsi="Times New Roman"/>
          <w:sz w:val="22"/>
          <w:szCs w:val="22"/>
        </w:rPr>
        <w:t xml:space="preserve">5/2000. </w:t>
      </w:r>
    </w:p>
    <w:p w14:paraId="12781859" w14:textId="77777777" w:rsidR="009321BA" w:rsidRPr="001A5974" w:rsidRDefault="009321BA" w:rsidP="00150EAE">
      <w:pPr>
        <w:numPr>
          <w:ilvl w:val="0"/>
          <w:numId w:val="47"/>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 In caso di partecipazione in forma plurisoggettiva, la riduzione del 50% per il possesso della certificazione del sistema di qualità di cui all’articolo 93, comma 7, si ottiene:</w:t>
      </w:r>
    </w:p>
    <w:p w14:paraId="244ABD77" w14:textId="77777777" w:rsidR="009321BA" w:rsidRPr="001A5974" w:rsidRDefault="009321BA" w:rsidP="00150EAE">
      <w:pPr>
        <w:numPr>
          <w:ilvl w:val="0"/>
          <w:numId w:val="45"/>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14:paraId="62533B5F" w14:textId="77777777" w:rsidR="009321BA" w:rsidRPr="001A5974" w:rsidRDefault="009321BA" w:rsidP="00150EAE">
      <w:pPr>
        <w:numPr>
          <w:ilvl w:val="0"/>
          <w:numId w:val="45"/>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in caso di partecipazione in consorzio di cui all’art. 45, comma 2, lett. b) e c) del Codice, solo se la predetta certificazione sia posseduta dal consorzio e/o dalle consorziate.</w:t>
      </w:r>
    </w:p>
    <w:p w14:paraId="2E198DBE" w14:textId="77777777" w:rsidR="009321BA" w:rsidRPr="001A5974" w:rsidRDefault="009321BA" w:rsidP="00150EAE">
      <w:pPr>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Le altre riduzioni previste dall’art. 93, comma 7, del Codice si ottengono nel caso di possesso da parte di una sola associata oppure, per i consorzi di cui all’art. 45, comma 2, lett. b) e c) del Codice, da parte del consorzio e/o delle consorziate.</w:t>
      </w:r>
    </w:p>
    <w:p w14:paraId="086871F9" w14:textId="7777777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Verso i Concorrenti non Aggiudicatari, la garanzia provvisoria sarà svincolata contestualmente alla comunicazione di intervenuta aggiudicazione dell’Appalto, tempestivamente e comunque entro 30 (trenta) giorni dall’aggiudicazione stessa, ai sensi di quanto disposto dall’art. 93, comma 9, del Codice. Verso l’Aggiudicatario, la garanzia provvisoria sarà svincolata automaticamente al momento della sottoscrizione dell’Accordo Quadro, ai sensi di quanto previsto dal comma 6 dell’art. 93 del Codice.</w:t>
      </w:r>
    </w:p>
    <w:p w14:paraId="51675453" w14:textId="7777777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Sarà obbligo dell’Aggiudicatario rilasciare la garanzia definitiva prevista dall’art. 103 del Codice, secondo le modalità previste da detta norma ed entro i termini richiesti dalla Stazione Appaltante nei documenti di gara. </w:t>
      </w:r>
    </w:p>
    <w:p w14:paraId="3B5E216D" w14:textId="7777777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sensi dell’art. 103, comma 6, del Codice, ai fini del pagamento della rata di saldo, l’Appaltatore dovrà costituire una cauzione o una garanzia fideiussoria bancaria o assicurativa pari all’importo della medesima rata di saldo, maggiorato del tasso di interesse legale applicato per il periodo intercorrente tra la data della verifica di conformi</w:t>
      </w:r>
      <w:r w:rsidR="00E84BC3" w:rsidRPr="001A5974">
        <w:rPr>
          <w:rFonts w:ascii="Times New Roman" w:eastAsia="Times New Roman" w:hAnsi="Times New Roman"/>
          <w:sz w:val="22"/>
          <w:szCs w:val="22"/>
        </w:rPr>
        <w:t xml:space="preserve">tà e l’assunzione del carattere </w:t>
      </w:r>
      <w:r w:rsidRPr="001A5974">
        <w:rPr>
          <w:rFonts w:ascii="Times New Roman" w:eastAsia="Times New Roman" w:hAnsi="Times New Roman"/>
          <w:sz w:val="22"/>
          <w:szCs w:val="22"/>
        </w:rPr>
        <w:t>di definitività della medesima.</w:t>
      </w:r>
    </w:p>
    <w:p w14:paraId="5B564732" w14:textId="7777777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w:t>
      </w:r>
    </w:p>
    <w:p w14:paraId="3E5EFA43" w14:textId="7777777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È sanabile, altresì, la presentazione di una garanzia di valore inferiore o priva di una o più caratteristiche tra quelle sopra indicate (intestazione solo ad alcuni partecipanti al RTI, carenza delle clausole obbligatorie, etc.). </w:t>
      </w:r>
    </w:p>
    <w:p w14:paraId="3B85A809" w14:textId="73392587" w:rsidR="00E84BC3" w:rsidRPr="001A5974" w:rsidRDefault="009321BA" w:rsidP="00150EAE">
      <w:pPr>
        <w:numPr>
          <w:ilvl w:val="6"/>
          <w:numId w:val="4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Non è sanabile - e quindi </w:t>
      </w:r>
      <w:r w:rsidRPr="001A5974">
        <w:rPr>
          <w:rFonts w:ascii="Times New Roman" w:eastAsia="Times New Roman" w:hAnsi="Times New Roman"/>
          <w:b/>
          <w:sz w:val="22"/>
          <w:szCs w:val="22"/>
        </w:rPr>
        <w:t>è causa di esclusione</w:t>
      </w:r>
      <w:r w:rsidRPr="001A5974">
        <w:rPr>
          <w:rFonts w:ascii="Times New Roman" w:eastAsia="Times New Roman" w:hAnsi="Times New Roman"/>
          <w:sz w:val="22"/>
          <w:szCs w:val="22"/>
        </w:rPr>
        <w:t xml:space="preserve"> - la sottoscrizione della garanzia provvisoria da parte di un soggetto non legittimato a rilasciare la garanzia o non autorizzato ad impegnare il garante. </w:t>
      </w:r>
    </w:p>
    <w:p w14:paraId="5CD5B4B0" w14:textId="77777777" w:rsidR="00330384" w:rsidRPr="001A5974" w:rsidRDefault="00330384" w:rsidP="00330384">
      <w:pPr>
        <w:shd w:val="clear" w:color="auto" w:fill="FFFFFF"/>
        <w:spacing w:line="360" w:lineRule="auto"/>
        <w:ind w:left="448"/>
        <w:jc w:val="both"/>
        <w:rPr>
          <w:rFonts w:ascii="Times New Roman" w:eastAsia="Times New Roman" w:hAnsi="Times New Roman"/>
          <w:sz w:val="22"/>
          <w:szCs w:val="22"/>
        </w:rPr>
      </w:pPr>
    </w:p>
    <w:p w14:paraId="51BE8EFD" w14:textId="77777777" w:rsidR="00E84BC3" w:rsidRPr="00E47E16" w:rsidRDefault="009B5128" w:rsidP="00150EAE">
      <w:pPr>
        <w:pStyle w:val="Heading1"/>
        <w:spacing w:before="0" w:after="0" w:line="360" w:lineRule="auto"/>
        <w:ind w:left="448" w:hanging="357"/>
        <w:jc w:val="center"/>
        <w:rPr>
          <w:rFonts w:ascii="Times New Roman" w:hAnsi="Times New Roman"/>
          <w:i/>
          <w:sz w:val="22"/>
          <w:szCs w:val="22"/>
        </w:rPr>
      </w:pPr>
      <w:r w:rsidRPr="00E47E16">
        <w:rPr>
          <w:rFonts w:ascii="Times New Roman" w:hAnsi="Times New Roman"/>
          <w:sz w:val="22"/>
          <w:szCs w:val="22"/>
        </w:rPr>
        <w:lastRenderedPageBreak/>
        <w:t xml:space="preserve">Art. </w:t>
      </w:r>
      <w:r w:rsidR="00F93140" w:rsidRPr="00E47E16">
        <w:rPr>
          <w:rFonts w:ascii="Times New Roman" w:hAnsi="Times New Roman"/>
          <w:sz w:val="22"/>
          <w:szCs w:val="22"/>
        </w:rPr>
        <w:t>9</w:t>
      </w:r>
      <w:r w:rsidR="00F93140" w:rsidRPr="00E47E16">
        <w:rPr>
          <w:rFonts w:ascii="Times New Roman" w:hAnsi="Times New Roman"/>
          <w:i/>
          <w:sz w:val="22"/>
          <w:szCs w:val="22"/>
        </w:rPr>
        <w:t xml:space="preserve"> </w:t>
      </w:r>
      <w:r w:rsidRPr="00E47E16">
        <w:rPr>
          <w:rFonts w:ascii="Times New Roman" w:hAnsi="Times New Roman"/>
          <w:i/>
          <w:sz w:val="22"/>
          <w:szCs w:val="22"/>
        </w:rPr>
        <w:t>(Contribuzione all’Autorità Nazionale AntiCorruzione e ricorso al Sistema AVCpass)</w:t>
      </w:r>
    </w:p>
    <w:p w14:paraId="333604FB" w14:textId="77777777" w:rsidR="00B26D25" w:rsidRPr="001A5974" w:rsidRDefault="00B26FB6" w:rsidP="00150EAE">
      <w:pPr>
        <w:shd w:val="clear" w:color="auto" w:fill="FFFFFF"/>
        <w:spacing w:line="360" w:lineRule="auto"/>
        <w:ind w:left="448"/>
        <w:jc w:val="both"/>
        <w:rPr>
          <w:rFonts w:ascii="Times New Roman" w:eastAsia="Times New Roman" w:hAnsi="Times New Roman"/>
          <w:sz w:val="22"/>
          <w:szCs w:val="22"/>
        </w:rPr>
      </w:pPr>
      <w:r w:rsidRPr="001A5974">
        <w:rPr>
          <w:rFonts w:ascii="Times New Roman" w:hAnsi="Times New Roman"/>
          <w:i/>
          <w:sz w:val="22"/>
          <w:szCs w:val="22"/>
          <w:highlight w:val="yellow"/>
        </w:rPr>
        <w:t xml:space="preserve">[I commi da </w:t>
      </w:r>
      <w:r w:rsidR="00E84BC3" w:rsidRPr="001A5974">
        <w:rPr>
          <w:rFonts w:ascii="Times New Roman" w:hAnsi="Times New Roman"/>
          <w:i/>
          <w:sz w:val="22"/>
          <w:szCs w:val="22"/>
          <w:highlight w:val="yellow"/>
        </w:rPr>
        <w:t>1 a</w:t>
      </w:r>
      <w:r w:rsidRPr="001A5974">
        <w:rPr>
          <w:rFonts w:ascii="Times New Roman" w:hAnsi="Times New Roman"/>
          <w:i/>
          <w:sz w:val="22"/>
          <w:szCs w:val="22"/>
          <w:highlight w:val="yellow"/>
        </w:rPr>
        <w:t xml:space="preserve"> </w:t>
      </w:r>
      <w:r w:rsidR="00E84BC3" w:rsidRPr="001A5974">
        <w:rPr>
          <w:rFonts w:ascii="Times New Roman" w:hAnsi="Times New Roman"/>
          <w:i/>
          <w:sz w:val="22"/>
          <w:szCs w:val="22"/>
          <w:highlight w:val="yellow"/>
        </w:rPr>
        <w:t>9 devono</w:t>
      </w:r>
      <w:r w:rsidRPr="001A5974">
        <w:rPr>
          <w:rFonts w:ascii="Times New Roman" w:hAnsi="Times New Roman"/>
          <w:i/>
          <w:sz w:val="22"/>
          <w:szCs w:val="22"/>
          <w:highlight w:val="yellow"/>
        </w:rPr>
        <w:t xml:space="preserve"> essere inseriti solo in caso di procedure di importo pari o superiore a € 150.000,00]</w:t>
      </w:r>
    </w:p>
    <w:p w14:paraId="7E4B4294" w14:textId="77777777" w:rsidR="00B26D25" w:rsidRPr="001A5974" w:rsidRDefault="00F93140" w:rsidP="00150EAE">
      <w:pPr>
        <w:numPr>
          <w:ilvl w:val="6"/>
          <w:numId w:val="53"/>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 Concorrenti effettuano, </w:t>
      </w:r>
      <w:r w:rsidRPr="001A5974">
        <w:rPr>
          <w:rFonts w:ascii="Times New Roman" w:eastAsia="Times New Roman" w:hAnsi="Times New Roman"/>
          <w:b/>
          <w:sz w:val="22"/>
          <w:szCs w:val="22"/>
        </w:rPr>
        <w:t>a pena di esclusione</w:t>
      </w:r>
      <w:r w:rsidRPr="001A5974">
        <w:rPr>
          <w:rFonts w:ascii="Times New Roman" w:eastAsia="Times New Roman" w:hAnsi="Times New Roman"/>
          <w:sz w:val="22"/>
          <w:szCs w:val="22"/>
        </w:rPr>
        <w:t xml:space="preserve">, il pagamento del contributo previsto dalla legge in favore dell’ANAC (già Autorità per la Vigilanza sui Contratti Pubblici di Lavori, Servizi e Forniture), ai sensi dell’art. 1, commi 65 e 67, della l. n. 266 del 23 dicembre 2005 e della Deliberazione della predetta Autorità </w:t>
      </w:r>
      <w:r w:rsidRPr="001A5974">
        <w:rPr>
          <w:rFonts w:ascii="Times New Roman" w:eastAsia="Times New Roman" w:hAnsi="Times New Roman"/>
          <w:bCs/>
          <w:color w:val="000000" w:themeColor="text1"/>
          <w:sz w:val="22"/>
          <w:szCs w:val="22"/>
        </w:rPr>
        <w:t>n. 1300 del 20 dicembre 2017</w:t>
      </w:r>
      <w:r w:rsidRPr="001A5974">
        <w:rPr>
          <w:rFonts w:ascii="Times New Roman" w:eastAsia="Times New Roman" w:hAnsi="Times New Roman"/>
          <w:sz w:val="22"/>
          <w:szCs w:val="22"/>
        </w:rPr>
        <w:t xml:space="preserve">, nella misura di </w:t>
      </w:r>
      <w:r w:rsidRPr="001A5974">
        <w:rPr>
          <w:rFonts w:ascii="Times New Roman" w:eastAsia="Times New Roman" w:hAnsi="Times New Roman"/>
          <w:b/>
          <w:sz w:val="22"/>
          <w:szCs w:val="22"/>
          <w:highlight w:val="yellow"/>
        </w:rPr>
        <w:t>€ […] (Euro […]/00)</w:t>
      </w:r>
      <w:r w:rsidRPr="001A5974">
        <w:rPr>
          <w:rFonts w:ascii="Times New Roman" w:eastAsia="Times New Roman" w:hAnsi="Times New Roman"/>
          <w:b/>
          <w:sz w:val="22"/>
          <w:szCs w:val="22"/>
        </w:rPr>
        <w:t xml:space="preserve"> </w:t>
      </w:r>
      <w:r w:rsidRPr="001A5974">
        <w:rPr>
          <w:rFonts w:ascii="Times New Roman" w:eastAsia="Times New Roman" w:hAnsi="Times New Roman"/>
          <w:b/>
          <w:i/>
          <w:color w:val="FF0000"/>
          <w:sz w:val="22"/>
          <w:szCs w:val="22"/>
          <w:highlight w:val="yellow"/>
        </w:rPr>
        <w:t>[in caso di suddivisione in Lotti, inserire gli importi dei contributi dovuti per ogni Lotto]</w:t>
      </w:r>
      <w:r w:rsidRPr="001A5974">
        <w:rPr>
          <w:rFonts w:ascii="Times New Roman" w:eastAsia="Times New Roman" w:hAnsi="Times New Roman"/>
          <w:sz w:val="22"/>
          <w:szCs w:val="22"/>
        </w:rPr>
        <w:t>.</w:t>
      </w:r>
    </w:p>
    <w:p w14:paraId="5A581F4F" w14:textId="77777777" w:rsidR="00B26D25" w:rsidRPr="001A5974" w:rsidRDefault="00F93140" w:rsidP="00150EAE">
      <w:pPr>
        <w:numPr>
          <w:ilvl w:val="6"/>
          <w:numId w:val="53"/>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L’Offerta dovrà essere corredata dalla prova dell’avvenuto pagamento della contribuzione dovuta dall’Offerente. La prova dovrà essere formata e depositata in relazione alla modalità di pagamento prescelta dall’Offerente. </w:t>
      </w:r>
    </w:p>
    <w:p w14:paraId="4225A0CA" w14:textId="01B6120A" w:rsidR="00F93140" w:rsidRPr="001A5974" w:rsidRDefault="00F93140" w:rsidP="00150EAE">
      <w:pPr>
        <w:numPr>
          <w:ilvl w:val="6"/>
          <w:numId w:val="53"/>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pagamento della contribuzione avviene con le seguenti modalità, previste nelle “</w:t>
      </w:r>
      <w:r w:rsidRPr="001A5974">
        <w:rPr>
          <w:rFonts w:ascii="Times New Roman" w:eastAsia="Times New Roman" w:hAnsi="Times New Roman"/>
          <w:i/>
          <w:sz w:val="22"/>
          <w:szCs w:val="22"/>
        </w:rPr>
        <w:t>Istruzioni relative alle contribuzioni dovute, ai sensi dell’art. 1, comma 67, della legge 23 dicembre 2005, n. 266, di soggetti pubblici e privati in vigore dal 1° gennaio 2015</w:t>
      </w:r>
      <w:r w:rsidRPr="001A5974">
        <w:rPr>
          <w:rFonts w:ascii="Times New Roman" w:eastAsia="Times New Roman" w:hAnsi="Times New Roman"/>
          <w:sz w:val="22"/>
          <w:szCs w:val="22"/>
        </w:rPr>
        <w:t xml:space="preserve">”: </w:t>
      </w:r>
    </w:p>
    <w:p w14:paraId="389633D5" w14:textId="77777777" w:rsidR="00F93140" w:rsidRPr="001A5974" w:rsidRDefault="00F93140" w:rsidP="00150EAE">
      <w:pPr>
        <w:numPr>
          <w:ilvl w:val="0"/>
          <w:numId w:val="50"/>
        </w:numPr>
        <w:shd w:val="clear" w:color="auto" w:fill="FFFFFF"/>
        <w:spacing w:line="360" w:lineRule="auto"/>
        <w:ind w:left="697"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versamento </w:t>
      </w:r>
      <w:r w:rsidRPr="001A5974">
        <w:rPr>
          <w:rFonts w:ascii="Times New Roman" w:eastAsia="Times New Roman" w:hAnsi="Times New Roman"/>
          <w:i/>
          <w:sz w:val="22"/>
          <w:szCs w:val="22"/>
        </w:rPr>
        <w:t>online</w:t>
      </w:r>
      <w:r w:rsidRPr="001A5974">
        <w:rPr>
          <w:rFonts w:ascii="Times New Roman" w:eastAsia="Times New Roman" w:hAnsi="Times New Roman"/>
          <w:sz w:val="22"/>
          <w:szCs w:val="22"/>
        </w:rPr>
        <w:t xml:space="preserve">, collegandosi al “Servizio Riscossione Contributi” disponibile in </w:t>
      </w:r>
      <w:r w:rsidRPr="001A5974">
        <w:rPr>
          <w:rFonts w:ascii="Times New Roman" w:eastAsia="Times New Roman" w:hAnsi="Times New Roman"/>
          <w:i/>
          <w:sz w:val="22"/>
          <w:szCs w:val="22"/>
        </w:rPr>
        <w:t>homepage</w:t>
      </w:r>
      <w:r w:rsidRPr="001A5974">
        <w:rPr>
          <w:rFonts w:ascii="Times New Roman" w:eastAsia="Times New Roman" w:hAnsi="Times New Roman"/>
          <w:sz w:val="22"/>
          <w:szCs w:val="22"/>
        </w:rPr>
        <w:t xml:space="preserve"> sul sito </w:t>
      </w:r>
      <w:r w:rsidRPr="001A5974">
        <w:rPr>
          <w:rFonts w:ascii="Times New Roman" w:eastAsia="Times New Roman" w:hAnsi="Times New Roman"/>
          <w:i/>
          <w:sz w:val="22"/>
          <w:szCs w:val="22"/>
        </w:rPr>
        <w:t>web</w:t>
      </w:r>
      <w:r w:rsidRPr="001A5974">
        <w:rPr>
          <w:rFonts w:ascii="Times New Roman" w:eastAsia="Times New Roman" w:hAnsi="Times New Roman"/>
          <w:sz w:val="22"/>
          <w:szCs w:val="22"/>
        </w:rPr>
        <w:t xml:space="preserve"> dell’Autorità Nazionale AntiCorruzione all'indirizzo </w:t>
      </w:r>
      <w:hyperlink r:id="rId10" w:history="1">
        <w:r w:rsidRPr="001A5974">
          <w:rPr>
            <w:rFonts w:ascii="Times New Roman" w:eastAsia="Times New Roman" w:hAnsi="Times New Roman"/>
            <w:color w:val="0000FF"/>
            <w:sz w:val="22"/>
            <w:szCs w:val="22"/>
            <w:u w:val="single"/>
          </w:rPr>
          <w:t>http://www.anticorruzione.it</w:t>
        </w:r>
      </w:hyperlink>
      <w:r w:rsidRPr="001A5974">
        <w:rPr>
          <w:rFonts w:ascii="Times New Roman" w:eastAsia="Times New Roman" w:hAnsi="Times New Roman"/>
          <w:sz w:val="22"/>
          <w:szCs w:val="22"/>
        </w:rPr>
        <w:t>, seguendo le istruzioni disponibili sul portale, tramite carta di credito dei circuiti Visa e Visa Electron (con la gestione del protocollo “</w:t>
      </w:r>
      <w:r w:rsidRPr="001A5974">
        <w:rPr>
          <w:rFonts w:ascii="Times New Roman" w:eastAsia="Times New Roman" w:hAnsi="Times New Roman"/>
          <w:i/>
          <w:sz w:val="22"/>
          <w:szCs w:val="22"/>
        </w:rPr>
        <w:t>certified by</w:t>
      </w:r>
      <w:r w:rsidRPr="001A5974">
        <w:rPr>
          <w:rFonts w:ascii="Times New Roman" w:eastAsia="Times New Roman" w:hAnsi="Times New Roman"/>
          <w:sz w:val="22"/>
          <w:szCs w:val="22"/>
        </w:rPr>
        <w:t>”), MasterCard (con la gestione del protocollo “</w:t>
      </w:r>
      <w:r w:rsidRPr="001A5974">
        <w:rPr>
          <w:rFonts w:ascii="Times New Roman" w:eastAsia="Times New Roman" w:hAnsi="Times New Roman"/>
          <w:i/>
          <w:sz w:val="22"/>
          <w:szCs w:val="22"/>
        </w:rPr>
        <w:t>secure code</w:t>
      </w:r>
      <w:r w:rsidRPr="001A5974">
        <w:rPr>
          <w:rFonts w:ascii="Times New Roman" w:eastAsia="Times New Roman" w:hAnsi="Times New Roman"/>
          <w:sz w:val="22"/>
          <w:szCs w:val="22"/>
        </w:rPr>
        <w:t xml:space="preserve">”), Diners, American Express. </w:t>
      </w:r>
      <w:r w:rsidRPr="001A5974">
        <w:rPr>
          <w:rFonts w:ascii="Times New Roman" w:eastAsia="Times New Roman" w:hAnsi="Times New Roman"/>
          <w:sz w:val="22"/>
          <w:szCs w:val="22"/>
          <w:u w:val="single"/>
        </w:rPr>
        <w:t>A riprova dell’avvenuto pagamento</w:t>
      </w:r>
      <w:r w:rsidRPr="001A5974">
        <w:rPr>
          <w:rFonts w:ascii="Times New Roman" w:eastAsia="Times New Roman" w:hAnsi="Times New Roman"/>
          <w:sz w:val="22"/>
          <w:szCs w:val="22"/>
        </w:rPr>
        <w:t xml:space="preserve">, l’Operatore Economico dovrà allegare all'Offerta </w:t>
      </w:r>
      <w:r w:rsidRPr="001A5974">
        <w:rPr>
          <w:rFonts w:ascii="Times New Roman" w:eastAsia="Times New Roman" w:hAnsi="Times New Roman"/>
          <w:sz w:val="22"/>
          <w:szCs w:val="22"/>
          <w:u w:val="single"/>
        </w:rPr>
        <w:t>copia della ricevuta di pagamento</w:t>
      </w:r>
      <w:r w:rsidRPr="001A5974">
        <w:rPr>
          <w:rFonts w:ascii="Times New Roman" w:eastAsia="Times New Roman" w:hAnsi="Times New Roman"/>
          <w:sz w:val="22"/>
          <w:szCs w:val="22"/>
        </w:rPr>
        <w:t>, trasmessa all’indirizzo di posta elettronica indicato in sede di iscrizione e reperibile in qualunque momento accedendo alla lista dei pagamenti effettuati disponibile on line sul “Servizio Riscossione Contributi”;</w:t>
      </w:r>
    </w:p>
    <w:p w14:paraId="754F5309" w14:textId="77777777" w:rsidR="00F93140" w:rsidRPr="001A5974" w:rsidRDefault="00F93140" w:rsidP="00150EAE">
      <w:pPr>
        <w:numPr>
          <w:ilvl w:val="0"/>
          <w:numId w:val="50"/>
        </w:numPr>
        <w:shd w:val="clear" w:color="auto" w:fill="FFFFFF"/>
        <w:spacing w:line="360" w:lineRule="auto"/>
        <w:ind w:left="697"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contanti, muniti del modello di pagamento rilasciato dal Servizio Riscossione Contributi, presso tutti i punti vendita della rete dei tabaccai lottisti abilitati al pagamento di bollette e bollettini. </w:t>
      </w:r>
      <w:r w:rsidRPr="001A5974">
        <w:rPr>
          <w:rFonts w:ascii="Times New Roman" w:eastAsia="Times New Roman" w:hAnsi="Times New Roman"/>
          <w:sz w:val="22"/>
          <w:szCs w:val="22"/>
          <w:u w:val="single"/>
        </w:rPr>
        <w:t>Copia dello scontrino rilasciato dal punto vendita dovrà essere allegata all’Offerta</w:t>
      </w:r>
      <w:r w:rsidRPr="001A5974">
        <w:rPr>
          <w:rFonts w:ascii="Times New Roman" w:eastAsia="Times New Roman" w:hAnsi="Times New Roman"/>
          <w:sz w:val="22"/>
          <w:szCs w:val="22"/>
        </w:rPr>
        <w:t>;</w:t>
      </w:r>
    </w:p>
    <w:p w14:paraId="7F31663E" w14:textId="77777777" w:rsidR="00F93140" w:rsidRPr="001A5974" w:rsidRDefault="00F93140" w:rsidP="00150EAE">
      <w:pPr>
        <w:numPr>
          <w:ilvl w:val="0"/>
          <w:numId w:val="50"/>
        </w:numPr>
        <w:shd w:val="clear" w:color="auto" w:fill="FFFFFF"/>
        <w:spacing w:line="360" w:lineRule="auto"/>
        <w:ind w:left="697"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per i soli Operatori Economici esteri, sarà possibile effettuare il pagamento anche tramite bonifico bancario internazionale, sul conto corrente bancario n. 4806788, aperto presso il </w:t>
      </w:r>
      <w:r w:rsidRPr="001A5974">
        <w:rPr>
          <w:rFonts w:ascii="Times New Roman" w:eastAsia="Times New Roman" w:hAnsi="Times New Roman"/>
          <w:sz w:val="22"/>
          <w:szCs w:val="22"/>
        </w:rPr>
        <w:lastRenderedPageBreak/>
        <w:t xml:space="preserve">Monte dei Paschi di Siena (IBAN: IT 77 O 01030 03200 0000 04806788), (BIC: PASCITMMROM) intestato all’Autorità Nazionale AntiCorruzione. La causale del versamento deve riportare esclusivamente: </w:t>
      </w:r>
    </w:p>
    <w:p w14:paraId="252C60F8" w14:textId="77777777" w:rsidR="00F93140" w:rsidRPr="001A5974" w:rsidRDefault="00F93140" w:rsidP="00150EAE">
      <w:pPr>
        <w:numPr>
          <w:ilvl w:val="0"/>
          <w:numId w:val="51"/>
        </w:numPr>
        <w:shd w:val="clear" w:color="auto" w:fill="FFFFFF"/>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il codice identificativo ai fini fiscali utilizzato nel Paese di residenza o di sede del partecipante; </w:t>
      </w:r>
    </w:p>
    <w:p w14:paraId="3290DB18" w14:textId="54D76F4B" w:rsidR="00F93140" w:rsidRPr="001A5974" w:rsidRDefault="00F93140" w:rsidP="00150EAE">
      <w:pPr>
        <w:numPr>
          <w:ilvl w:val="0"/>
          <w:numId w:val="51"/>
        </w:numPr>
        <w:shd w:val="clear" w:color="auto" w:fill="FFFFFF"/>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il CIG che identifica </w:t>
      </w:r>
      <w:r w:rsidRPr="001A5974">
        <w:rPr>
          <w:rFonts w:ascii="Times New Roman" w:eastAsia="Times New Roman" w:hAnsi="Times New Roman"/>
          <w:color w:val="FF0000"/>
          <w:sz w:val="22"/>
          <w:szCs w:val="22"/>
        </w:rPr>
        <w:t>[</w:t>
      </w:r>
      <w:r w:rsidRPr="001A5974">
        <w:rPr>
          <w:rFonts w:ascii="Times New Roman" w:eastAsia="Times New Roman" w:hAnsi="Times New Roman"/>
          <w:sz w:val="22"/>
          <w:szCs w:val="22"/>
        </w:rPr>
        <w:t>la procedura</w:t>
      </w:r>
      <w:r w:rsidRPr="001A5974">
        <w:rPr>
          <w:rFonts w:ascii="Times New Roman" w:eastAsia="Times New Roman" w:hAnsi="Times New Roman"/>
          <w:color w:val="FF0000"/>
          <w:sz w:val="22"/>
          <w:szCs w:val="22"/>
        </w:rPr>
        <w:t>/il Lotto]</w:t>
      </w:r>
      <w:r w:rsidRPr="001A5974">
        <w:rPr>
          <w:rFonts w:ascii="Times New Roman" w:eastAsia="Times New Roman" w:hAnsi="Times New Roman"/>
          <w:sz w:val="22"/>
          <w:szCs w:val="22"/>
        </w:rPr>
        <w:t xml:space="preserve">, come indicato all’art. </w:t>
      </w:r>
      <w:r w:rsidR="007715D7" w:rsidRPr="001A5974">
        <w:rPr>
          <w:rFonts w:ascii="Times New Roman" w:eastAsia="Times New Roman" w:hAnsi="Times New Roman"/>
          <w:sz w:val="22"/>
          <w:szCs w:val="22"/>
        </w:rPr>
        <w:t>1</w:t>
      </w:r>
      <w:r w:rsidRPr="001A5974">
        <w:rPr>
          <w:rFonts w:ascii="Times New Roman" w:eastAsia="Times New Roman" w:hAnsi="Times New Roman"/>
          <w:sz w:val="22"/>
          <w:szCs w:val="22"/>
        </w:rPr>
        <w:t xml:space="preserve"> </w:t>
      </w:r>
      <w:r w:rsidR="007A6D95" w:rsidRPr="001A5974">
        <w:rPr>
          <w:rFonts w:ascii="Times New Roman" w:eastAsia="Times New Roman" w:hAnsi="Times New Roman"/>
          <w:sz w:val="22"/>
          <w:szCs w:val="22"/>
        </w:rPr>
        <w:t xml:space="preserve">della presente Lettera di Invito. </w:t>
      </w:r>
      <w:r w:rsidRPr="001A5974">
        <w:rPr>
          <w:rFonts w:ascii="Times New Roman" w:eastAsia="Times New Roman" w:hAnsi="Times New Roman"/>
          <w:sz w:val="22"/>
          <w:szCs w:val="22"/>
        </w:rPr>
        <w:t xml:space="preserve"> </w:t>
      </w:r>
    </w:p>
    <w:p w14:paraId="7A31E8C1" w14:textId="77777777" w:rsidR="00F93140" w:rsidRPr="001A5974" w:rsidRDefault="00F93140" w:rsidP="00150EAE">
      <w:pPr>
        <w:shd w:val="clear" w:color="auto" w:fill="FFFFFF"/>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u w:val="single"/>
        </w:rPr>
        <w:t>Copia della ricevuta del bonifico effettuato dovrà essere allegata all’Offerta</w:t>
      </w:r>
      <w:r w:rsidRPr="001A5974">
        <w:rPr>
          <w:rFonts w:ascii="Times New Roman" w:eastAsia="Times New Roman" w:hAnsi="Times New Roman"/>
          <w:sz w:val="22"/>
          <w:szCs w:val="22"/>
        </w:rPr>
        <w:t>.</w:t>
      </w:r>
    </w:p>
    <w:p w14:paraId="67BB276D" w14:textId="77777777" w:rsidR="00F93140" w:rsidRPr="001A5974" w:rsidRDefault="00F93140" w:rsidP="00330384">
      <w:pPr>
        <w:numPr>
          <w:ilvl w:val="0"/>
          <w:numId w:val="49"/>
        </w:numPr>
        <w:shd w:val="clear" w:color="auto" w:fill="FFFFFF"/>
        <w:spacing w:line="360" w:lineRule="auto"/>
        <w:jc w:val="both"/>
        <w:rPr>
          <w:rFonts w:ascii="Times New Roman" w:eastAsia="Times New Roman" w:hAnsi="Times New Roman"/>
          <w:sz w:val="22"/>
          <w:szCs w:val="22"/>
        </w:rPr>
      </w:pPr>
      <w:r w:rsidRPr="001A5974">
        <w:rPr>
          <w:rFonts w:ascii="Times New Roman" w:eastAsia="Times New Roman" w:hAnsi="Times New Roman"/>
          <w:sz w:val="22"/>
          <w:szCs w:val="22"/>
          <w:u w:val="single"/>
        </w:rPr>
        <w:t>A riprova dell’avvenuto pagamento</w:t>
      </w:r>
      <w:r w:rsidRPr="001A5974">
        <w:rPr>
          <w:rFonts w:ascii="Times New Roman" w:eastAsia="Times New Roman" w:hAnsi="Times New Roman"/>
          <w:sz w:val="22"/>
          <w:szCs w:val="22"/>
        </w:rPr>
        <w:t>, l’Operatore Economico dovrà allegare all'Offerta copia della ricevuta di pagamento o copia dello scontrino rilasciato dal punto vendita.</w:t>
      </w:r>
    </w:p>
    <w:p w14:paraId="11E46F6B"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La Stazione Appaltante è tenuta al controllo, anche tramite l’accesso al SIMOG, dell’avvenuto pagamento, dell’esattezza dell’importo e della rispondenza del CIG riportato sulla ricevuta del versamento con quello assegnato alla presente procedura in corso. </w:t>
      </w:r>
    </w:p>
    <w:p w14:paraId="03932827"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caso di mancata presentazione della ricevuta la Stazione Appaltante accerta il pagamento mediante consultazione del sistema AVCpass. </w:t>
      </w:r>
    </w:p>
    <w:p w14:paraId="3F781033"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7C12388F"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caso di mancato pagamento prima della scadenza del termine di presentazione dell’offerta, la stazione appaltante </w:t>
      </w:r>
      <w:r w:rsidRPr="001A5974">
        <w:rPr>
          <w:rFonts w:ascii="Times New Roman" w:eastAsia="Times New Roman" w:hAnsi="Times New Roman"/>
          <w:b/>
          <w:sz w:val="22"/>
          <w:szCs w:val="22"/>
        </w:rPr>
        <w:t>esclude</w:t>
      </w:r>
      <w:r w:rsidRPr="001A5974">
        <w:rPr>
          <w:rFonts w:ascii="Times New Roman" w:eastAsia="Times New Roman" w:hAnsi="Times New Roman"/>
          <w:sz w:val="22"/>
          <w:szCs w:val="22"/>
        </w:rPr>
        <w:t xml:space="preserve"> il concorrente dalla procedura di gara </w:t>
      </w:r>
      <w:r w:rsidRPr="001A5974">
        <w:rPr>
          <w:rFonts w:ascii="Times New Roman" w:eastAsia="Times New Roman" w:hAnsi="Times New Roman"/>
          <w:i/>
          <w:color w:val="FF0000"/>
          <w:sz w:val="22"/>
          <w:szCs w:val="22"/>
          <w:highlight w:val="yellow"/>
        </w:rPr>
        <w:t>[in caso di suddivisione in lotti distinti aggiungere: in relazione “al lotto per il quale non è stato versato il contributo”]</w:t>
      </w:r>
      <w:r w:rsidRPr="001A5974">
        <w:rPr>
          <w:rFonts w:ascii="Times New Roman" w:eastAsia="Times New Roman" w:hAnsi="Times New Roman"/>
          <w:sz w:val="22"/>
          <w:szCs w:val="22"/>
        </w:rPr>
        <w:t>, ai sensi dell’art. 1, comma 67 della l. 266/2005.</w:t>
      </w:r>
    </w:p>
    <w:p w14:paraId="6210C374"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Nel caso di raggruppamenti o consorzi ordinari, costituiti e costituendi, il versamento dovrà essere effettuato dal solo Operatore capogruppo.</w:t>
      </w:r>
    </w:p>
    <w:p w14:paraId="38271C92"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Ai sensi di quanto previsto dagli artt. 81 e 216, comma 13, del Codice e dalla Deliberazione dell’ANAC n. 111 del 20 dicembre 2012, come aggiornata dalla successiva Deliberazione n. 157 del 17 febbraio 2016, la Stazione Appaltante procederà all’acquisizione della documentazione comprovante il possesso dei requisiti di carattere generale e speciale, per la partecipazione alla presente procedura, attraverso l’utilizzo del sistema </w:t>
      </w:r>
      <w:r w:rsidRPr="001A5974">
        <w:rPr>
          <w:rFonts w:ascii="Times New Roman" w:eastAsia="Times New Roman" w:hAnsi="Times New Roman"/>
          <w:i/>
          <w:sz w:val="22"/>
          <w:szCs w:val="22"/>
        </w:rPr>
        <w:t>AVCpass</w:t>
      </w:r>
      <w:r w:rsidRPr="001A5974">
        <w:rPr>
          <w:rFonts w:ascii="Times New Roman" w:eastAsia="Times New Roman" w:hAnsi="Times New Roman"/>
          <w:sz w:val="22"/>
          <w:szCs w:val="22"/>
        </w:rPr>
        <w:t xml:space="preserve">, reso disponibile dall’ANAC, salvo che nei casi di cui all’art. 5, comma 3, della suddetta Deliberazione 111/12 nonché in tutti gli altri casi in cui non fosse possibile ricorrere a tale sistema. </w:t>
      </w:r>
    </w:p>
    <w:p w14:paraId="4F7FE84D" w14:textId="77777777" w:rsidR="00F93140"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 xml:space="preserve">Ciascun Concorrente, al fine di consentire l’utilizzo da parte della Stazione Appaltante del sistema </w:t>
      </w:r>
      <w:r w:rsidRPr="001A5974">
        <w:rPr>
          <w:rFonts w:ascii="Times New Roman" w:eastAsia="Times New Roman" w:hAnsi="Times New Roman"/>
          <w:i/>
          <w:sz w:val="22"/>
          <w:szCs w:val="22"/>
        </w:rPr>
        <w:t>AVCpass</w:t>
      </w:r>
      <w:r w:rsidRPr="001A5974">
        <w:rPr>
          <w:rFonts w:ascii="Times New Roman" w:eastAsia="Times New Roman" w:hAnsi="Times New Roman"/>
          <w:sz w:val="22"/>
          <w:szCs w:val="22"/>
        </w:rPr>
        <w:t xml:space="preserve">, sarà tenuto a registrarsi al Sistema accedendo all’apposito </w:t>
      </w:r>
      <w:r w:rsidRPr="001A5974">
        <w:rPr>
          <w:rFonts w:ascii="Times New Roman" w:eastAsia="Times New Roman" w:hAnsi="Times New Roman"/>
          <w:i/>
          <w:sz w:val="22"/>
          <w:szCs w:val="22"/>
        </w:rPr>
        <w:t>link</w:t>
      </w:r>
      <w:r w:rsidRPr="001A5974">
        <w:rPr>
          <w:rFonts w:ascii="Times New Roman" w:eastAsia="Times New Roman" w:hAnsi="Times New Roman"/>
          <w:sz w:val="22"/>
          <w:szCs w:val="22"/>
        </w:rPr>
        <w:t xml:space="preserve"> sul portale ANAC (Servizi ed accesso riservato – </w:t>
      </w:r>
      <w:r w:rsidRPr="001A5974">
        <w:rPr>
          <w:rFonts w:ascii="Times New Roman" w:eastAsia="Times New Roman" w:hAnsi="Times New Roman"/>
          <w:i/>
          <w:sz w:val="22"/>
          <w:szCs w:val="22"/>
        </w:rPr>
        <w:t>AVCpass</w:t>
      </w:r>
      <w:r w:rsidRPr="001A5974">
        <w:rPr>
          <w:rFonts w:ascii="Times New Roman" w:eastAsia="Times New Roman" w:hAnsi="Times New Roman"/>
          <w:sz w:val="22"/>
          <w:szCs w:val="22"/>
        </w:rPr>
        <w:t xml:space="preserve">) secondo le istruzioni ivi contenute e richiedere il </w:t>
      </w:r>
      <w:r w:rsidRPr="001A5974">
        <w:rPr>
          <w:rFonts w:ascii="Times New Roman" w:eastAsia="Times New Roman" w:hAnsi="Times New Roman"/>
          <w:i/>
          <w:sz w:val="22"/>
          <w:szCs w:val="22"/>
        </w:rPr>
        <w:t>PassOE</w:t>
      </w:r>
      <w:r w:rsidRPr="001A5974">
        <w:rPr>
          <w:rFonts w:ascii="Times New Roman" w:eastAsia="Times New Roman" w:hAnsi="Times New Roman"/>
          <w:sz w:val="22"/>
          <w:szCs w:val="22"/>
        </w:rPr>
        <w:t xml:space="preserve"> per la presente procedura. Le indicazioni operative per la registrazione nonché i termini e le regole tecniche per l'acquisizione, l'aggiornamento, la consultazione dei dati e il caricamento dei documenti sono presenti sul sito: </w:t>
      </w:r>
      <w:hyperlink r:id="rId11" w:history="1">
        <w:r w:rsidRPr="001A5974">
          <w:rPr>
            <w:rFonts w:ascii="Times New Roman" w:eastAsia="Times New Roman" w:hAnsi="Times New Roman"/>
            <w:color w:val="0000FF"/>
            <w:sz w:val="22"/>
            <w:szCs w:val="22"/>
            <w:u w:val="single"/>
          </w:rPr>
          <w:t>www.anticorruzione.it</w:t>
        </w:r>
      </w:hyperlink>
      <w:r w:rsidRPr="001A5974">
        <w:rPr>
          <w:rFonts w:ascii="Times New Roman" w:eastAsia="Times New Roman" w:hAnsi="Times New Roman"/>
          <w:sz w:val="22"/>
          <w:szCs w:val="22"/>
        </w:rPr>
        <w:t>.</w:t>
      </w:r>
    </w:p>
    <w:p w14:paraId="21BC1F36" w14:textId="77777777" w:rsidR="00B26D25" w:rsidRPr="001A5974" w:rsidRDefault="00F93140"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u w:val="single"/>
        </w:rPr>
        <w:t>Si segnala che, nel caso di partecipazione alla presente procedura da parte di Concorrenti non registrati presso il sistema AVCpass, la Stazione Appaltante provvederà, con apposita comunicazione, ad assegnare loro un termine congruo per l’effettuazione della predetta registrazione</w:t>
      </w:r>
      <w:r w:rsidRPr="001A5974">
        <w:rPr>
          <w:rFonts w:ascii="Times New Roman" w:eastAsia="Times New Roman" w:hAnsi="Times New Roman"/>
          <w:sz w:val="22"/>
          <w:szCs w:val="22"/>
        </w:rPr>
        <w:t>.</w:t>
      </w:r>
    </w:p>
    <w:p w14:paraId="3463DEBB" w14:textId="60D1A501" w:rsidR="009601BF" w:rsidRPr="001A5974" w:rsidRDefault="00B26D25" w:rsidP="00150EAE">
      <w:pPr>
        <w:numPr>
          <w:ilvl w:val="0"/>
          <w:numId w:val="49"/>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hAnsi="Times New Roman"/>
          <w:sz w:val="22"/>
          <w:szCs w:val="22"/>
        </w:rPr>
        <w:t>Si precisa che, in caso di subappalto, il Concorrente dovrà allegare anche il PASSOE relativo all’impresa subappaltatrice.</w:t>
      </w:r>
    </w:p>
    <w:p w14:paraId="151A608E" w14:textId="77777777" w:rsidR="00913BF5" w:rsidRPr="001A5974" w:rsidRDefault="00913BF5" w:rsidP="00913BF5">
      <w:pPr>
        <w:shd w:val="clear" w:color="auto" w:fill="FFFFFF"/>
        <w:spacing w:line="360" w:lineRule="auto"/>
        <w:ind w:left="448"/>
        <w:jc w:val="both"/>
        <w:rPr>
          <w:rFonts w:ascii="Times New Roman" w:eastAsia="Times New Roman" w:hAnsi="Times New Roman"/>
          <w:sz w:val="22"/>
          <w:szCs w:val="22"/>
        </w:rPr>
      </w:pPr>
    </w:p>
    <w:p w14:paraId="60A85E85" w14:textId="6E3953B4" w:rsidR="00B57756" w:rsidRPr="0019037C" w:rsidRDefault="00B57756" w:rsidP="0019037C">
      <w:pPr>
        <w:pStyle w:val="Heading1"/>
        <w:spacing w:before="0" w:after="0" w:line="360" w:lineRule="auto"/>
        <w:ind w:left="448" w:hanging="357"/>
        <w:jc w:val="center"/>
        <w:rPr>
          <w:rFonts w:ascii="Times New Roman" w:hAnsi="Times New Roman"/>
          <w:sz w:val="22"/>
          <w:szCs w:val="22"/>
        </w:rPr>
      </w:pPr>
      <w:bookmarkStart w:id="9" w:name="_Toc519081681"/>
      <w:r w:rsidRPr="0019037C">
        <w:rPr>
          <w:rFonts w:ascii="Times New Roman" w:hAnsi="Times New Roman"/>
          <w:sz w:val="22"/>
          <w:szCs w:val="22"/>
        </w:rPr>
        <w:t>Art</w:t>
      </w:r>
      <w:r w:rsidRPr="0019037C">
        <w:rPr>
          <w:rFonts w:ascii="Times New Roman" w:hAnsi="Times New Roman"/>
          <w:b w:val="0"/>
          <w:bCs w:val="0"/>
          <w:sz w:val="22"/>
          <w:szCs w:val="22"/>
        </w:rPr>
        <w:t xml:space="preserve">. </w:t>
      </w:r>
      <w:r w:rsidRPr="0019037C">
        <w:rPr>
          <w:rFonts w:ascii="Times New Roman" w:hAnsi="Times New Roman"/>
          <w:sz w:val="22"/>
          <w:szCs w:val="22"/>
        </w:rPr>
        <w:t xml:space="preserve">10 </w:t>
      </w:r>
      <w:r w:rsidRPr="0019037C">
        <w:rPr>
          <w:rFonts w:ascii="Times New Roman" w:hAnsi="Times New Roman"/>
          <w:i/>
          <w:sz w:val="22"/>
          <w:szCs w:val="22"/>
        </w:rPr>
        <w:t>(Modalità di presentazione delle Offerte)</w:t>
      </w:r>
      <w:bookmarkEnd w:id="9"/>
    </w:p>
    <w:p w14:paraId="363EF520"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L’Offerta dovrà essere redatta in lingua italiana, in conformità alla normativa comunitaria e nazionale vigente in materia di appalti, e sarà vincolante per l’Offerente per il termine di 180 (centottanta) giorni solari dalla data ultima fissata per la scadenza del termine di presentazione delle Offerte. Ai sensi dell’art. 32, comma 4, del Codice, l’Istituto si riserva la facoltà di chiedere agli Offerenti il differimento di detto termine sino alla data che sarà indicata e di produrre un apposito documento attestante la validità della garanzia prestata in sede di gara fino alla medesima data. Il mancato riscontro alla richiesta della Stazione Appaltante sarà considerato come rinuncia del Concorrente alla partecipazione alla gara.</w:t>
      </w:r>
    </w:p>
    <w:p w14:paraId="284E9A2D"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14:paraId="6A7D8A1C" w14:textId="12542CB3"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L’Offerta dovrà consistere in un unico plico, chiuso, non trasparente, sigillato con ceralacca o equivalente sistema, controfirmato sui lembi di chiusura e recante all’esterno la dicitura: «</w:t>
      </w:r>
      <w:r w:rsidRPr="001A5974">
        <w:rPr>
          <w:rFonts w:ascii="Times New Roman" w:eastAsia="Times New Roman" w:hAnsi="Times New Roman"/>
          <w:b/>
          <w:i/>
          <w:sz w:val="22"/>
          <w:szCs w:val="22"/>
        </w:rPr>
        <w:t xml:space="preserve">NON APRIRE – Offerta per la procedura negoziata relativa al </w:t>
      </w:r>
      <w:r w:rsidRPr="001A5974">
        <w:rPr>
          <w:rFonts w:ascii="Times New Roman" w:eastAsia="Times New Roman" w:hAnsi="Times New Roman"/>
          <w:b/>
          <w:bCs/>
          <w:i/>
          <w:sz w:val="22"/>
          <w:szCs w:val="22"/>
        </w:rPr>
        <w:t>Servizio di cassa a favore della Rete di Scuole</w:t>
      </w:r>
      <w:r w:rsidRPr="001A5974">
        <w:rPr>
          <w:rFonts w:ascii="Times New Roman" w:eastAsia="Times New Roman" w:hAnsi="Times New Roman"/>
          <w:b/>
          <w:i/>
          <w:sz w:val="22"/>
          <w:szCs w:val="22"/>
        </w:rPr>
        <w:t xml:space="preserve">», </w:t>
      </w:r>
      <w:r w:rsidRPr="001A5974">
        <w:rPr>
          <w:rFonts w:ascii="Times New Roman" w:eastAsia="Times New Roman" w:hAnsi="Times New Roman"/>
          <w:b/>
          <w:i/>
          <w:color w:val="FF0000"/>
          <w:sz w:val="22"/>
          <w:szCs w:val="22"/>
        </w:rPr>
        <w:t xml:space="preserve">Lotto […]/Lotti […] </w:t>
      </w:r>
      <w:r w:rsidRPr="001A5974">
        <w:rPr>
          <w:rFonts w:ascii="Times New Roman" w:eastAsia="Times New Roman" w:hAnsi="Times New Roman"/>
          <w:b/>
          <w:i/>
          <w:sz w:val="22"/>
          <w:szCs w:val="22"/>
        </w:rPr>
        <w:t xml:space="preserve">– CIG </w:t>
      </w:r>
      <w:r w:rsidRPr="001A5974">
        <w:rPr>
          <w:rFonts w:ascii="Times New Roman" w:eastAsia="Times New Roman" w:hAnsi="Times New Roman"/>
          <w:b/>
          <w:i/>
          <w:sz w:val="22"/>
          <w:szCs w:val="22"/>
          <w:highlight w:val="yellow"/>
        </w:rPr>
        <w:t xml:space="preserve">[…] </w:t>
      </w:r>
      <w:r w:rsidRPr="001A5974">
        <w:rPr>
          <w:rFonts w:ascii="Times New Roman" w:eastAsia="Times New Roman" w:hAnsi="Times New Roman"/>
          <w:b/>
          <w:i/>
          <w:color w:val="FF0000"/>
          <w:sz w:val="22"/>
          <w:szCs w:val="22"/>
          <w:highlight w:val="yellow"/>
        </w:rPr>
        <w:t>[…]</w:t>
      </w:r>
      <w:r w:rsidRPr="001A5974">
        <w:rPr>
          <w:rFonts w:ascii="Times New Roman" w:eastAsia="Times New Roman" w:hAnsi="Times New Roman"/>
          <w:b/>
          <w:i/>
          <w:sz w:val="22"/>
          <w:szCs w:val="22"/>
        </w:rPr>
        <w:t xml:space="preserve">– Scadenza offerte </w:t>
      </w:r>
      <w:r w:rsidRPr="001A5974">
        <w:rPr>
          <w:rFonts w:ascii="Times New Roman" w:eastAsia="Times New Roman" w:hAnsi="Times New Roman"/>
          <w:b/>
          <w:i/>
          <w:sz w:val="22"/>
          <w:szCs w:val="22"/>
          <w:highlight w:val="yellow"/>
        </w:rPr>
        <w:t>[…]</w:t>
      </w:r>
      <w:r w:rsidRPr="001A5974">
        <w:rPr>
          <w:rFonts w:ascii="Times New Roman" w:eastAsia="Times New Roman" w:hAnsi="Times New Roman"/>
          <w:b/>
          <w:bCs/>
          <w:i/>
          <w:sz w:val="22"/>
          <w:szCs w:val="22"/>
        </w:rPr>
        <w:t>”</w:t>
      </w:r>
      <w:r w:rsidRPr="001A5974">
        <w:rPr>
          <w:rFonts w:ascii="Times New Roman" w:eastAsia="Times New Roman" w:hAnsi="Times New Roman"/>
          <w:sz w:val="22"/>
          <w:szCs w:val="22"/>
        </w:rPr>
        <w:t>»</w:t>
      </w:r>
      <w:r w:rsidRPr="001A5974">
        <w:rPr>
          <w:rFonts w:ascii="Times New Roman" w:eastAsia="Times New Roman" w:hAnsi="Times New Roman"/>
          <w:b/>
          <w:i/>
          <w:sz w:val="22"/>
          <w:szCs w:val="22"/>
        </w:rPr>
        <w:t xml:space="preserve"> </w:t>
      </w:r>
      <w:r w:rsidRPr="001A5974">
        <w:rPr>
          <w:rFonts w:ascii="Times New Roman" w:eastAsia="Times New Roman" w:hAnsi="Times New Roman"/>
          <w:sz w:val="22"/>
          <w:szCs w:val="22"/>
        </w:rPr>
        <w:t>oltre alla denominazione dell’Offerente, codice fiscale e indirizzo PEC per le comunicazioni.</w:t>
      </w:r>
    </w:p>
    <w:p w14:paraId="6D28453C"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Nel caso di Operatori plurisoggettivi, già costituiti o da costituirsi, vanno riportate sul Plico le informazioni di tutti i singoli partecipanti.</w:t>
      </w:r>
    </w:p>
    <w:p w14:paraId="3CF512AC" w14:textId="311F11FE"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Il suddetto plico dovrà pervenire, </w:t>
      </w:r>
      <w:r w:rsidRPr="001A5974">
        <w:rPr>
          <w:rFonts w:ascii="Times New Roman" w:eastAsia="Times New Roman" w:hAnsi="Times New Roman"/>
          <w:b/>
          <w:sz w:val="22"/>
          <w:szCs w:val="22"/>
          <w:u w:val="single"/>
        </w:rPr>
        <w:t xml:space="preserve">entro il termine perentorio delle ore </w:t>
      </w:r>
      <w:r w:rsidRPr="001A5974">
        <w:rPr>
          <w:rFonts w:ascii="Times New Roman" w:eastAsia="Times New Roman" w:hAnsi="Times New Roman"/>
          <w:b/>
          <w:sz w:val="22"/>
          <w:szCs w:val="22"/>
          <w:highlight w:val="yellow"/>
          <w:u w:val="single"/>
        </w:rPr>
        <w:t>[…]</w:t>
      </w:r>
      <w:r w:rsidRPr="001A5974">
        <w:rPr>
          <w:rFonts w:ascii="Times New Roman" w:eastAsia="Times New Roman" w:hAnsi="Times New Roman"/>
          <w:b/>
          <w:sz w:val="22"/>
          <w:szCs w:val="22"/>
          <w:u w:val="single"/>
        </w:rPr>
        <w:t xml:space="preserve"> del </w:t>
      </w:r>
      <w:r w:rsidR="00832E7E" w:rsidRPr="001A5974">
        <w:rPr>
          <w:rFonts w:ascii="Times New Roman" w:eastAsia="Times New Roman" w:hAnsi="Times New Roman"/>
          <w:b/>
          <w:sz w:val="22"/>
          <w:szCs w:val="22"/>
          <w:u w:val="single"/>
        </w:rPr>
        <w:t xml:space="preserve"> [</w:t>
      </w:r>
      <w:r w:rsidR="00832E7E" w:rsidRPr="001A5974">
        <w:rPr>
          <w:rFonts w:ascii="Times New Roman" w:eastAsia="Times New Roman" w:hAnsi="Times New Roman"/>
          <w:b/>
          <w:sz w:val="22"/>
          <w:szCs w:val="22"/>
          <w:highlight w:val="yellow"/>
          <w:u w:val="single"/>
        </w:rPr>
        <w:t>…</w:t>
      </w:r>
      <w:r w:rsidR="00832E7E" w:rsidRPr="001A5974">
        <w:rPr>
          <w:rFonts w:ascii="Times New Roman" w:eastAsia="Times New Roman" w:hAnsi="Times New Roman"/>
          <w:b/>
          <w:sz w:val="22"/>
          <w:szCs w:val="22"/>
          <w:u w:val="single"/>
        </w:rPr>
        <w:t xml:space="preserve">] </w:t>
      </w:r>
      <w:r w:rsidR="00832E7E" w:rsidRPr="001A5974">
        <w:rPr>
          <w:rFonts w:ascii="Times New Roman" w:eastAsia="Times New Roman" w:hAnsi="Times New Roman"/>
          <w:b/>
          <w:i/>
          <w:sz w:val="22"/>
          <w:szCs w:val="22"/>
          <w:highlight w:val="yellow"/>
          <w:u w:val="single"/>
        </w:rPr>
        <w:t>[tenere conto, ai fini dell’individuazione del termine, della complessità dell'appalto e del tempo necessario per preparare le offerte</w:t>
      </w:r>
      <w:r w:rsidRPr="001A5974">
        <w:rPr>
          <w:rFonts w:ascii="Times New Roman" w:eastAsia="Times New Roman" w:hAnsi="Times New Roman"/>
          <w:b/>
          <w:i/>
          <w:sz w:val="22"/>
          <w:szCs w:val="22"/>
          <w:highlight w:val="yellow"/>
          <w:u w:val="single"/>
        </w:rPr>
        <w:t>]</w:t>
      </w:r>
      <w:r w:rsidRPr="001A5974">
        <w:rPr>
          <w:rFonts w:ascii="Times New Roman" w:eastAsia="Times New Roman" w:hAnsi="Times New Roman"/>
          <w:sz w:val="22"/>
          <w:szCs w:val="22"/>
        </w:rPr>
        <w:t>, al seguente indirizzo:</w:t>
      </w:r>
    </w:p>
    <w:p w14:paraId="20DA1E56" w14:textId="77777777" w:rsidR="00B57756" w:rsidRPr="001A5974" w:rsidRDefault="00B57756" w:rsidP="00150EAE">
      <w:pPr>
        <w:shd w:val="clear" w:color="auto" w:fill="FFFFFF"/>
        <w:spacing w:line="360" w:lineRule="auto"/>
        <w:ind w:left="448"/>
        <w:jc w:val="center"/>
        <w:rPr>
          <w:rFonts w:ascii="Times New Roman" w:eastAsia="Times New Roman" w:hAnsi="Times New Roman"/>
          <w:sz w:val="22"/>
          <w:szCs w:val="22"/>
        </w:rPr>
      </w:pPr>
      <w:r w:rsidRPr="001A5974">
        <w:rPr>
          <w:rFonts w:ascii="Times New Roman" w:eastAsia="Times New Roman" w:hAnsi="Times New Roman"/>
          <w:sz w:val="22"/>
          <w:szCs w:val="22"/>
          <w:highlight w:val="yellow"/>
        </w:rPr>
        <w:t>[…]</w:t>
      </w:r>
    </w:p>
    <w:p w14:paraId="6ACA9884"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Plico di Offerta potrà essere consegnato, entro e non oltre il termine predetto mediante raccomandata A/R, agenzia di recapito autorizzata o a mano. In caso di consegna a mano, verrà rilasciata apposita ricevuta con l’indicazione dell’ora e della data di consegna, nelle giornate non festive dal lunedì al venerdì, dalle ore 9.00 alle ore 16.00.</w:t>
      </w:r>
    </w:p>
    <w:p w14:paraId="7949E088"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lang w:eastAsia="en-US"/>
        </w:rPr>
        <w:t xml:space="preserve"> </w:t>
      </w:r>
      <w:r w:rsidRPr="001A5974">
        <w:rPr>
          <w:rFonts w:ascii="Times New Roman" w:eastAsia="Times New Roman" w:hAnsi="Times New Roman"/>
          <w:sz w:val="22"/>
          <w:szCs w:val="22"/>
        </w:rPr>
        <w:t xml:space="preserve">Le offerte tardive </w:t>
      </w:r>
      <w:r w:rsidRPr="001A5974">
        <w:rPr>
          <w:rFonts w:ascii="Times New Roman" w:eastAsia="Times New Roman" w:hAnsi="Times New Roman"/>
          <w:b/>
          <w:sz w:val="22"/>
          <w:szCs w:val="22"/>
        </w:rPr>
        <w:t>saranno escluse</w:t>
      </w:r>
      <w:r w:rsidRPr="001A5974">
        <w:rPr>
          <w:rFonts w:ascii="Times New Roman" w:eastAsia="Times New Roman" w:hAnsi="Times New Roman"/>
          <w:sz w:val="22"/>
          <w:szCs w:val="22"/>
        </w:rPr>
        <w:t xml:space="preserve"> in quanto irregolari ai sensi dell’art. 59, comma 3, lett. b) del Codice.</w:t>
      </w:r>
    </w:p>
    <w:p w14:paraId="2237C6DB"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14:paraId="50D4865D"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fini del rispetto dei termini sopra indicati, farà fede esclusivamente il timbro apposto dalla Stazione Appaltante.</w:t>
      </w:r>
    </w:p>
    <w:p w14:paraId="04339094"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Con le stesse modalità e formalità sopra descritte e purché entro i termini di scadenza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14:paraId="493E3BBB"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Plico di Offerta dovrà contenere al proprio interno le seguenti buste, a loro volta chiuse, non trasparenti, sigillate con ceralacca o equivalente sistema e controfirmate sui lembi di chiusura, recanti la denominazione dell’Offerente, l’indicazione dell’oggetto dell’Appalto e le seguenti diciture:</w:t>
      </w:r>
    </w:p>
    <w:p w14:paraId="73865716" w14:textId="77777777" w:rsidR="00B57756" w:rsidRPr="001A5974" w:rsidRDefault="00B57756" w:rsidP="00150EAE">
      <w:pPr>
        <w:numPr>
          <w:ilvl w:val="2"/>
          <w:numId w:val="2"/>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b/>
          <w:sz w:val="22"/>
          <w:szCs w:val="22"/>
        </w:rPr>
        <w:t>Busta A – Documentazione Amministrativa</w:t>
      </w:r>
    </w:p>
    <w:p w14:paraId="03C7E540" w14:textId="77777777" w:rsidR="00B57756" w:rsidRPr="001A5974" w:rsidRDefault="00B57756" w:rsidP="00150EAE">
      <w:pPr>
        <w:numPr>
          <w:ilvl w:val="2"/>
          <w:numId w:val="2"/>
        </w:numPr>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b/>
          <w:sz w:val="22"/>
          <w:szCs w:val="22"/>
        </w:rPr>
        <w:t>Busta B -  Offerta Economica</w:t>
      </w:r>
    </w:p>
    <w:p w14:paraId="26B27E46"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color w:val="FF0000"/>
          <w:sz w:val="22"/>
          <w:szCs w:val="22"/>
        </w:rPr>
      </w:pPr>
      <w:r w:rsidRPr="001A5974">
        <w:rPr>
          <w:rFonts w:ascii="Times New Roman" w:eastAsia="Times New Roman" w:hAnsi="Times New Roman"/>
          <w:color w:val="FF0000"/>
          <w:sz w:val="22"/>
          <w:szCs w:val="22"/>
          <w:u w:val="single"/>
        </w:rPr>
        <w:t>In caso di partecipazione a due o più Lotti</w:t>
      </w:r>
      <w:r w:rsidRPr="001A5974">
        <w:rPr>
          <w:rFonts w:ascii="Times New Roman" w:eastAsia="Times New Roman" w:hAnsi="Times New Roman"/>
          <w:color w:val="FF0000"/>
          <w:sz w:val="22"/>
          <w:szCs w:val="22"/>
        </w:rPr>
        <w:t>, il Plico di Offerta dovrà contenere al proprio interno le seguenti Buste:</w:t>
      </w:r>
    </w:p>
    <w:p w14:paraId="28A31BD9" w14:textId="77777777" w:rsidR="00B57756" w:rsidRPr="001A5974" w:rsidRDefault="00B57756" w:rsidP="00150EAE">
      <w:pPr>
        <w:numPr>
          <w:ilvl w:val="0"/>
          <w:numId w:val="62"/>
        </w:numPr>
        <w:shd w:val="clear" w:color="auto" w:fill="FFFFFF"/>
        <w:spacing w:line="360" w:lineRule="auto"/>
        <w:ind w:left="1168" w:hanging="357"/>
        <w:jc w:val="both"/>
        <w:rPr>
          <w:rFonts w:ascii="Times New Roman" w:eastAsia="Times New Roman" w:hAnsi="Times New Roman"/>
          <w:color w:val="FF0000"/>
          <w:sz w:val="22"/>
          <w:szCs w:val="22"/>
        </w:rPr>
      </w:pPr>
      <w:r w:rsidRPr="001A5974">
        <w:rPr>
          <w:rFonts w:ascii="Times New Roman" w:eastAsia="Times New Roman" w:hAnsi="Times New Roman"/>
          <w:b/>
          <w:color w:val="FF0000"/>
          <w:sz w:val="22"/>
          <w:szCs w:val="22"/>
        </w:rPr>
        <w:lastRenderedPageBreak/>
        <w:t>un’unica Busta “A”</w:t>
      </w:r>
      <w:r w:rsidRPr="001A5974">
        <w:rPr>
          <w:rFonts w:ascii="Times New Roman" w:eastAsia="Times New Roman" w:hAnsi="Times New Roman"/>
          <w:color w:val="FF0000"/>
          <w:sz w:val="22"/>
          <w:szCs w:val="22"/>
        </w:rPr>
        <w:t xml:space="preserve"> recante – “</w:t>
      </w:r>
      <w:r w:rsidRPr="001A5974">
        <w:rPr>
          <w:rFonts w:ascii="Times New Roman" w:eastAsia="Times New Roman" w:hAnsi="Times New Roman"/>
          <w:b/>
          <w:color w:val="FF0000"/>
          <w:sz w:val="22"/>
          <w:szCs w:val="22"/>
        </w:rPr>
        <w:t>Busta A - Documentazione Amministrativa – e l’indicazione dei Lotti per i quali si intende partecipare</w:t>
      </w:r>
      <w:r w:rsidRPr="001A5974">
        <w:rPr>
          <w:rFonts w:ascii="Times New Roman" w:eastAsia="Times New Roman" w:hAnsi="Times New Roman"/>
          <w:color w:val="FF0000"/>
          <w:sz w:val="22"/>
          <w:szCs w:val="22"/>
        </w:rPr>
        <w:t>”;</w:t>
      </w:r>
    </w:p>
    <w:p w14:paraId="14701433" w14:textId="77777777" w:rsidR="00B57756" w:rsidRPr="001A5974" w:rsidRDefault="00B57756" w:rsidP="00150EAE">
      <w:pPr>
        <w:numPr>
          <w:ilvl w:val="0"/>
          <w:numId w:val="62"/>
        </w:numPr>
        <w:shd w:val="clear" w:color="auto" w:fill="FFFFFF"/>
        <w:spacing w:line="360" w:lineRule="auto"/>
        <w:ind w:left="1168" w:hanging="357"/>
        <w:jc w:val="both"/>
        <w:rPr>
          <w:rFonts w:ascii="Times New Roman" w:eastAsia="Times New Roman" w:hAnsi="Times New Roman"/>
          <w:color w:val="FF0000"/>
          <w:sz w:val="22"/>
          <w:szCs w:val="22"/>
        </w:rPr>
      </w:pPr>
      <w:r w:rsidRPr="001A5974">
        <w:rPr>
          <w:rFonts w:ascii="Times New Roman" w:eastAsia="Times New Roman" w:hAnsi="Times New Roman"/>
          <w:b/>
          <w:color w:val="FF0000"/>
          <w:sz w:val="22"/>
          <w:szCs w:val="22"/>
        </w:rPr>
        <w:t xml:space="preserve">tante Buste “B”, quanti sono i Lotti </w:t>
      </w:r>
      <w:r w:rsidRPr="001A5974">
        <w:rPr>
          <w:rFonts w:ascii="Times New Roman" w:eastAsia="Times New Roman" w:hAnsi="Times New Roman"/>
          <w:color w:val="FF0000"/>
          <w:sz w:val="22"/>
          <w:szCs w:val="22"/>
        </w:rPr>
        <w:t>per cui si presenta offerta recante ognuna “</w:t>
      </w:r>
      <w:r w:rsidRPr="001A5974">
        <w:rPr>
          <w:rFonts w:ascii="Times New Roman" w:eastAsia="Times New Roman" w:hAnsi="Times New Roman"/>
          <w:b/>
          <w:color w:val="FF0000"/>
          <w:sz w:val="22"/>
          <w:szCs w:val="22"/>
        </w:rPr>
        <w:t>Busta B – Offerta Economica – e l’indicazione del Lotto di riferimento</w:t>
      </w:r>
      <w:r w:rsidRPr="001A5974">
        <w:rPr>
          <w:rFonts w:ascii="Times New Roman" w:eastAsia="Times New Roman" w:hAnsi="Times New Roman"/>
          <w:color w:val="FF0000"/>
          <w:sz w:val="22"/>
          <w:szCs w:val="22"/>
        </w:rPr>
        <w:t>”.</w:t>
      </w:r>
    </w:p>
    <w:p w14:paraId="2AC39D21"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mancata sigillatura del Plico e delle buste “A” e “B” inserite nel Plico, nonché la non integrità dei medesimi tale da compromettere la segretezza, sono cause di esclusione dalla gara.</w:t>
      </w:r>
    </w:p>
    <w:p w14:paraId="2D6FC219"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p>
    <w:p w14:paraId="3375FB05" w14:textId="77777777" w:rsidR="00B57756" w:rsidRPr="001A5974" w:rsidRDefault="00B57756" w:rsidP="00150EAE">
      <w:pPr>
        <w:numPr>
          <w:ilvl w:val="0"/>
          <w:numId w:val="61"/>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La </w:t>
      </w:r>
      <w:r w:rsidRPr="001A5974">
        <w:rPr>
          <w:rFonts w:ascii="Times New Roman" w:eastAsia="Times New Roman" w:hAnsi="Times New Roman"/>
          <w:b/>
          <w:sz w:val="22"/>
          <w:szCs w:val="22"/>
        </w:rPr>
        <w:t>Busta “A” (Documentazione Amministrativa)</w:t>
      </w:r>
      <w:r w:rsidRPr="001A5974">
        <w:rPr>
          <w:rFonts w:ascii="Times New Roman" w:eastAsia="Times New Roman" w:hAnsi="Times New Roman"/>
          <w:sz w:val="22"/>
          <w:szCs w:val="22"/>
        </w:rPr>
        <w:t xml:space="preserve"> dovrà contenere i documenti e le dichiarazioni di seguito indicate:</w:t>
      </w:r>
    </w:p>
    <w:p w14:paraId="502BC2A9" w14:textId="10A09199" w:rsidR="00B57756" w:rsidRPr="001A5974" w:rsidRDefault="00B57756" w:rsidP="00150EAE">
      <w:pPr>
        <w:widowControl w:val="0"/>
        <w:numPr>
          <w:ilvl w:val="0"/>
          <w:numId w:val="14"/>
        </w:numPr>
        <w:tabs>
          <w:tab w:val="left" w:pos="1334"/>
        </w:tabs>
        <w:spacing w:line="360" w:lineRule="auto"/>
        <w:ind w:left="567" w:hanging="357"/>
        <w:jc w:val="both"/>
        <w:rPr>
          <w:rFonts w:ascii="Times New Roman" w:eastAsia="Calibri" w:hAnsi="Times New Roman"/>
          <w:sz w:val="22"/>
          <w:szCs w:val="22"/>
        </w:rPr>
      </w:pPr>
      <w:r w:rsidRPr="001A5974">
        <w:rPr>
          <w:rFonts w:ascii="Times New Roman" w:eastAsia="Calibri" w:hAnsi="Times New Roman"/>
          <w:spacing w:val="-1"/>
          <w:sz w:val="22"/>
          <w:szCs w:val="22"/>
        </w:rPr>
        <w:t>una</w:t>
      </w:r>
      <w:r w:rsidRPr="001A5974">
        <w:rPr>
          <w:rFonts w:ascii="Times New Roman" w:eastAsia="Calibri" w:hAnsi="Times New Roman"/>
          <w:spacing w:val="9"/>
          <w:sz w:val="22"/>
          <w:szCs w:val="22"/>
        </w:rPr>
        <w:t xml:space="preserve"> </w:t>
      </w:r>
      <w:r w:rsidRPr="001A5974">
        <w:rPr>
          <w:rFonts w:ascii="Times New Roman" w:eastAsia="Calibri" w:hAnsi="Times New Roman"/>
          <w:b/>
          <w:bCs/>
          <w:spacing w:val="-1"/>
          <w:sz w:val="22"/>
          <w:szCs w:val="22"/>
        </w:rPr>
        <w:t>dichiarazione</w:t>
      </w:r>
      <w:r w:rsidRPr="001A5974">
        <w:rPr>
          <w:rFonts w:ascii="Times New Roman" w:eastAsia="Calibri" w:hAnsi="Times New Roman"/>
          <w:b/>
          <w:bCs/>
          <w:spacing w:val="8"/>
          <w:sz w:val="22"/>
          <w:szCs w:val="22"/>
        </w:rPr>
        <w:t xml:space="preserve"> </w:t>
      </w:r>
      <w:r w:rsidRPr="001A5974">
        <w:rPr>
          <w:rFonts w:ascii="Times New Roman" w:eastAsia="Calibri" w:hAnsi="Times New Roman"/>
          <w:b/>
          <w:bCs/>
          <w:spacing w:val="-1"/>
          <w:sz w:val="22"/>
          <w:szCs w:val="22"/>
        </w:rPr>
        <w:t>sostitutiva del Concorrente</w:t>
      </w:r>
      <w:r w:rsidRPr="001A5974">
        <w:rPr>
          <w:rFonts w:ascii="Times New Roman" w:eastAsia="Calibri" w:hAnsi="Times New Roman"/>
          <w:spacing w:val="-1"/>
          <w:sz w:val="22"/>
          <w:szCs w:val="22"/>
        </w:rPr>
        <w:t>,</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resa</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pacing w:val="10"/>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gli</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effetti</w:t>
      </w:r>
      <w:r w:rsidRPr="001A5974">
        <w:rPr>
          <w:rFonts w:ascii="Times New Roman" w:eastAsia="Calibri" w:hAnsi="Times New Roman"/>
          <w:spacing w:val="70"/>
          <w:sz w:val="22"/>
          <w:szCs w:val="22"/>
        </w:rPr>
        <w:t xml:space="preserve"> </w:t>
      </w:r>
      <w:r w:rsidRPr="001A5974">
        <w:rPr>
          <w:rFonts w:ascii="Times New Roman" w:eastAsia="Calibri" w:hAnsi="Times New Roman"/>
          <w:spacing w:val="-1"/>
          <w:sz w:val="22"/>
          <w:szCs w:val="22"/>
        </w:rPr>
        <w:t>degli</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artt.</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46</w:t>
      </w:r>
      <w:r w:rsidRPr="001A5974">
        <w:rPr>
          <w:rFonts w:ascii="Times New Roman" w:eastAsia="Calibri" w:hAnsi="Times New Roman"/>
          <w:spacing w:val="16"/>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47</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18"/>
          <w:sz w:val="22"/>
          <w:szCs w:val="22"/>
        </w:rPr>
        <w:t xml:space="preserve"> d.P.R.</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445</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28</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dicembre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2000,</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nella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quale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il</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Concorrente</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attesti,</w:t>
      </w:r>
      <w:r w:rsidRPr="001A5974">
        <w:rPr>
          <w:rFonts w:ascii="Times New Roman" w:eastAsia="Calibri" w:hAnsi="Times New Roman"/>
          <w:spacing w:val="55"/>
          <w:sz w:val="22"/>
          <w:szCs w:val="22"/>
        </w:rPr>
        <w:t xml:space="preserve"> </w:t>
      </w:r>
      <w:r w:rsidRPr="001A5974">
        <w:rPr>
          <w:rFonts w:ascii="Times New Roman" w:eastAsia="Calibri" w:hAnsi="Times New Roman"/>
          <w:i/>
          <w:spacing w:val="-1"/>
          <w:sz w:val="22"/>
          <w:szCs w:val="22"/>
        </w:rPr>
        <w:t>inter</w:t>
      </w:r>
      <w:r w:rsidRPr="001A5974">
        <w:rPr>
          <w:rFonts w:ascii="Times New Roman" w:eastAsia="Calibri" w:hAnsi="Times New Roman"/>
          <w:i/>
          <w:spacing w:val="54"/>
          <w:sz w:val="22"/>
          <w:szCs w:val="22"/>
        </w:rPr>
        <w:t xml:space="preserve"> </w:t>
      </w:r>
      <w:r w:rsidRPr="001A5974">
        <w:rPr>
          <w:rFonts w:ascii="Times New Roman" w:eastAsia="Calibri" w:hAnsi="Times New Roman"/>
          <w:i/>
          <w:spacing w:val="-1"/>
          <w:sz w:val="22"/>
          <w:szCs w:val="22"/>
        </w:rPr>
        <w:t>alia,</w:t>
      </w:r>
      <w:r w:rsidRPr="001A5974">
        <w:rPr>
          <w:rFonts w:ascii="Times New Roman" w:eastAsia="Calibri" w:hAnsi="Times New Roman"/>
          <w:i/>
          <w:spacing w:val="57"/>
          <w:sz w:val="22"/>
          <w:szCs w:val="22"/>
        </w:rPr>
        <w:t xml:space="preserve"> </w:t>
      </w:r>
      <w:r w:rsidRPr="001A5974">
        <w:rPr>
          <w:rFonts w:ascii="Times New Roman" w:eastAsia="Calibri" w:hAnsi="Times New Roman"/>
          <w:spacing w:val="-1"/>
          <w:sz w:val="22"/>
          <w:szCs w:val="22"/>
        </w:rPr>
        <w:t>l’insussistenza</w:t>
      </w:r>
      <w:r w:rsidRPr="001A5974">
        <w:rPr>
          <w:rFonts w:ascii="Times New Roman" w:eastAsia="Calibri" w:hAnsi="Times New Roman"/>
          <w:spacing w:val="56"/>
          <w:sz w:val="22"/>
          <w:szCs w:val="22"/>
        </w:rPr>
        <w:t xml:space="preserve"> </w:t>
      </w:r>
      <w:r w:rsidRPr="001A5974">
        <w:rPr>
          <w:rFonts w:ascii="Times New Roman" w:eastAsia="Calibri" w:hAnsi="Times New Roman"/>
          <w:spacing w:val="-1"/>
          <w:sz w:val="22"/>
          <w:szCs w:val="22"/>
        </w:rPr>
        <w:t>dei motivi di esclusione</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57"/>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56"/>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pacing w:val="57"/>
          <w:sz w:val="22"/>
          <w:szCs w:val="22"/>
        </w:rPr>
        <w:t xml:space="preserve"> </w:t>
      </w:r>
      <w:r w:rsidRPr="001A5974">
        <w:rPr>
          <w:rFonts w:ascii="Times New Roman" w:eastAsia="Calibri" w:hAnsi="Times New Roman"/>
          <w:spacing w:val="-1"/>
          <w:sz w:val="22"/>
          <w:szCs w:val="22"/>
        </w:rPr>
        <w:t>80</w:t>
      </w:r>
      <w:r w:rsidRPr="001A5974">
        <w:rPr>
          <w:rFonts w:ascii="Times New Roman" w:eastAsia="Calibri" w:hAnsi="Times New Roman"/>
          <w:spacing w:val="56"/>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56"/>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spacing w:val="25"/>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di quelli ulteriori</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previste</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dalla</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legge e</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sussistenza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delle</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condizioni</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minime</w:t>
      </w:r>
      <w:r w:rsidRPr="001A5974">
        <w:rPr>
          <w:rFonts w:ascii="Times New Roman" w:eastAsia="Calibri" w:hAnsi="Times New Roman"/>
          <w:spacing w:val="17"/>
          <w:sz w:val="22"/>
          <w:szCs w:val="22"/>
        </w:rPr>
        <w:t xml:space="preserve"> </w:t>
      </w:r>
      <w:r w:rsidRPr="001A5974">
        <w:rPr>
          <w:rFonts w:ascii="Times New Roman" w:eastAsia="Calibri" w:hAnsi="Times New Roman"/>
          <w:sz w:val="22"/>
          <w:szCs w:val="22"/>
        </w:rPr>
        <w:t>di</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affidamento</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richieste</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dalla</w:t>
      </w:r>
      <w:r w:rsidRPr="001A5974">
        <w:rPr>
          <w:rFonts w:ascii="Times New Roman" w:eastAsia="Calibri" w:hAnsi="Times New Roman"/>
          <w:spacing w:val="16"/>
          <w:sz w:val="22"/>
          <w:szCs w:val="22"/>
        </w:rPr>
        <w:t xml:space="preserve"> </w:t>
      </w:r>
      <w:r w:rsidRPr="001A5974">
        <w:rPr>
          <w:rFonts w:ascii="Times New Roman" w:eastAsia="Calibri" w:hAnsi="Times New Roman"/>
          <w:i/>
          <w:spacing w:val="-1"/>
          <w:sz w:val="22"/>
          <w:szCs w:val="22"/>
        </w:rPr>
        <w:t>lex</w:t>
      </w:r>
      <w:r w:rsidRPr="001A5974">
        <w:rPr>
          <w:rFonts w:ascii="Times New Roman" w:eastAsia="Calibri" w:hAnsi="Times New Roman"/>
          <w:i/>
          <w:spacing w:val="19"/>
          <w:sz w:val="22"/>
          <w:szCs w:val="22"/>
        </w:rPr>
        <w:t xml:space="preserve"> </w:t>
      </w:r>
      <w:r w:rsidRPr="001A5974">
        <w:rPr>
          <w:rFonts w:ascii="Times New Roman" w:eastAsia="Calibri" w:hAnsi="Times New Roman"/>
          <w:i/>
          <w:spacing w:val="-1"/>
          <w:sz w:val="22"/>
          <w:szCs w:val="22"/>
        </w:rPr>
        <w:t>specialis</w:t>
      </w:r>
      <w:r w:rsidRPr="001A5974">
        <w:rPr>
          <w:rFonts w:ascii="Times New Roman" w:eastAsia="Calibri" w:hAnsi="Times New Roman"/>
          <w:spacing w:val="-1"/>
          <w:sz w:val="22"/>
          <w:szCs w:val="22"/>
        </w:rPr>
        <w:t>, 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complementari e attesti la propria capacità, su richiesta e senza indugio, di fornire tali documenti, secondo</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quanto</w:t>
      </w:r>
      <w:r w:rsidRPr="001A5974">
        <w:rPr>
          <w:rFonts w:ascii="Times New Roman" w:eastAsia="Calibri" w:hAnsi="Times New Roman"/>
          <w:spacing w:val="14"/>
          <w:sz w:val="22"/>
          <w:szCs w:val="22"/>
        </w:rPr>
        <w:t xml:space="preserve"> </w:t>
      </w:r>
      <w:r w:rsidRPr="001A5974">
        <w:rPr>
          <w:rFonts w:ascii="Times New Roman" w:eastAsia="Calibri" w:hAnsi="Times New Roman"/>
          <w:spacing w:val="-1"/>
          <w:sz w:val="22"/>
          <w:szCs w:val="22"/>
        </w:rPr>
        <w:t>previsto</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nello</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schema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dichiarazione sostitutiva del Concorrente di cui</w:t>
      </w:r>
      <w:r w:rsidRPr="001A5974">
        <w:rPr>
          <w:rFonts w:ascii="Times New Roman" w:eastAsia="Calibri" w:hAnsi="Times New Roman"/>
          <w:spacing w:val="14"/>
          <w:sz w:val="22"/>
          <w:szCs w:val="22"/>
        </w:rPr>
        <w:t xml:space="preserve"> </w:t>
      </w:r>
      <w:r w:rsidRPr="001A5974">
        <w:rPr>
          <w:rFonts w:ascii="Times New Roman" w:eastAsia="Calibri" w:hAnsi="Times New Roman"/>
          <w:spacing w:val="-1"/>
          <w:sz w:val="22"/>
          <w:szCs w:val="22"/>
        </w:rPr>
        <w:t>all’allegato</w:t>
      </w:r>
      <w:r w:rsidRPr="001A5974">
        <w:rPr>
          <w:rFonts w:ascii="Times New Roman" w:eastAsia="Calibri" w:hAnsi="Times New Roman"/>
          <w:spacing w:val="14"/>
          <w:sz w:val="22"/>
          <w:szCs w:val="22"/>
        </w:rPr>
        <w:t xml:space="preserve"> </w:t>
      </w:r>
      <w:r w:rsidRPr="001A5974">
        <w:rPr>
          <w:rFonts w:ascii="Times New Roman" w:eastAsia="Calibri" w:hAnsi="Times New Roman"/>
          <w:i/>
          <w:sz w:val="22"/>
          <w:szCs w:val="22"/>
        </w:rPr>
        <w:t>sub</w:t>
      </w:r>
      <w:r w:rsidRPr="001A5974">
        <w:rPr>
          <w:rFonts w:ascii="Times New Roman" w:eastAsia="Calibri" w:hAnsi="Times New Roman"/>
          <w:i/>
          <w:spacing w:val="15"/>
          <w:sz w:val="22"/>
          <w:szCs w:val="22"/>
        </w:rPr>
        <w:t xml:space="preserve"> 3</w:t>
      </w:r>
      <w:r w:rsidRPr="001A5974">
        <w:rPr>
          <w:rFonts w:ascii="Times New Roman" w:eastAsia="Calibri" w:hAnsi="Times New Roman"/>
          <w:spacing w:val="-1"/>
          <w:sz w:val="22"/>
          <w:szCs w:val="22"/>
        </w:rPr>
        <w:t>,</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al</w:t>
      </w:r>
      <w:r w:rsidR="007A6D95" w:rsidRPr="001A5974">
        <w:rPr>
          <w:rFonts w:ascii="Times New Roman" w:eastAsia="Calibri" w:hAnsi="Times New Roman"/>
          <w:spacing w:val="-1"/>
          <w:sz w:val="22"/>
          <w:szCs w:val="22"/>
        </w:rPr>
        <w:t xml:space="preserve">la presente Lettera di Invito. </w:t>
      </w:r>
    </w:p>
    <w:p w14:paraId="39D7B10D" w14:textId="77777777" w:rsidR="00B57756" w:rsidRPr="001A5974" w:rsidRDefault="00B57756" w:rsidP="00150EAE">
      <w:pPr>
        <w:widowControl w:val="0"/>
        <w:spacing w:line="360" w:lineRule="auto"/>
        <w:ind w:left="567"/>
        <w:jc w:val="both"/>
        <w:rPr>
          <w:rFonts w:ascii="Times New Roman" w:eastAsia="Calibri" w:hAnsi="Times New Roman"/>
          <w:sz w:val="22"/>
          <w:szCs w:val="22"/>
        </w:rPr>
      </w:pPr>
      <w:r w:rsidRPr="001A5974">
        <w:rPr>
          <w:rFonts w:ascii="Times New Roman" w:eastAsia="Calibri" w:hAnsi="Times New Roman"/>
          <w:spacing w:val="-1"/>
          <w:sz w:val="22"/>
          <w:szCs w:val="22"/>
        </w:rPr>
        <w:t>Si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ricorda</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che,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fini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dell’attestazione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insussistenza</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delle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cause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ostative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cui ai commi</w:t>
      </w:r>
      <w:r w:rsidRPr="001A5974">
        <w:rPr>
          <w:rFonts w:ascii="Times New Roman" w:eastAsia="Calibri" w:hAnsi="Times New Roman"/>
          <w:spacing w:val="39"/>
          <w:sz w:val="22"/>
          <w:szCs w:val="22"/>
        </w:rPr>
        <w:t xml:space="preserve"> </w:t>
      </w:r>
      <w:r w:rsidRPr="001A5974">
        <w:rPr>
          <w:rFonts w:ascii="Times New Roman" w:eastAsia="Calibri" w:hAnsi="Times New Roman"/>
          <w:spacing w:val="-1"/>
          <w:sz w:val="22"/>
          <w:szCs w:val="22"/>
        </w:rPr>
        <w:t>1, 2 e 5 lett. l),</w:t>
      </w:r>
      <w:r w:rsidRPr="001A5974">
        <w:rPr>
          <w:rFonts w:ascii="Times New Roman" w:eastAsia="Calibri" w:hAnsi="Times New Roman"/>
          <w:spacing w:val="39"/>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pacing w:val="39"/>
          <w:sz w:val="22"/>
          <w:szCs w:val="22"/>
        </w:rPr>
        <w:t xml:space="preserve"> </w:t>
      </w:r>
      <w:r w:rsidRPr="001A5974">
        <w:rPr>
          <w:rFonts w:ascii="Times New Roman" w:eastAsia="Calibri" w:hAnsi="Times New Roman"/>
          <w:spacing w:val="-1"/>
          <w:sz w:val="22"/>
          <w:szCs w:val="22"/>
        </w:rPr>
        <w:t>80</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39"/>
          <w:sz w:val="22"/>
          <w:szCs w:val="22"/>
        </w:rPr>
        <w:t xml:space="preserve"> </w:t>
      </w:r>
      <w:r w:rsidRPr="001A5974">
        <w:rPr>
          <w:rFonts w:ascii="Times New Roman" w:eastAsia="Calibri" w:hAnsi="Times New Roman"/>
          <w:spacing w:val="-1"/>
          <w:sz w:val="22"/>
          <w:szCs w:val="22"/>
        </w:rPr>
        <w:t>relativa</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dichiarazione</w:t>
      </w:r>
      <w:r w:rsidRPr="001A5974">
        <w:rPr>
          <w:rFonts w:ascii="Times New Roman" w:eastAsia="Calibri" w:hAnsi="Times New Roman"/>
          <w:spacing w:val="53"/>
          <w:sz w:val="22"/>
          <w:szCs w:val="22"/>
        </w:rPr>
        <w:t xml:space="preserve"> </w:t>
      </w:r>
      <w:r w:rsidRPr="001A5974">
        <w:rPr>
          <w:rFonts w:ascii="Times New Roman" w:eastAsia="Calibri" w:hAnsi="Times New Roman"/>
          <w:sz w:val="22"/>
          <w:szCs w:val="22"/>
        </w:rPr>
        <w:t xml:space="preserve">potrà </w:t>
      </w:r>
      <w:r w:rsidRPr="001A5974">
        <w:rPr>
          <w:rFonts w:ascii="Times New Roman" w:eastAsia="Calibri" w:hAnsi="Times New Roman"/>
          <w:spacing w:val="-1"/>
          <w:sz w:val="22"/>
          <w:szCs w:val="22"/>
        </w:rPr>
        <w:t>essere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resa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dal</w:t>
      </w:r>
      <w:r w:rsidRPr="001A5974">
        <w:rPr>
          <w:rFonts w:ascii="Times New Roman" w:eastAsia="Calibri" w:hAnsi="Times New Roman"/>
          <w:spacing w:val="51"/>
          <w:sz w:val="22"/>
          <w:szCs w:val="22"/>
        </w:rPr>
        <w:t xml:space="preserve"> </w:t>
      </w:r>
      <w:r w:rsidRPr="001A5974">
        <w:rPr>
          <w:rFonts w:ascii="Times New Roman" w:eastAsia="Calibri" w:hAnsi="Times New Roman"/>
          <w:spacing w:val="-1"/>
          <w:sz w:val="22"/>
          <w:szCs w:val="22"/>
        </w:rPr>
        <w:t>legale rappresentante,</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quanto</w:t>
      </w:r>
      <w:r w:rsidRPr="001A5974">
        <w:rPr>
          <w:rFonts w:ascii="Times New Roman" w:eastAsia="Calibri" w:hAnsi="Times New Roman"/>
          <w:spacing w:val="6"/>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propria</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conoscenza,</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conto</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dei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seguenti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soggetti,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in via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omnicomprensiva:</w:t>
      </w:r>
    </w:p>
    <w:p w14:paraId="22B00987" w14:textId="77777777" w:rsidR="00B57756" w:rsidRPr="001A5974" w:rsidRDefault="00B57756" w:rsidP="00150EAE">
      <w:pPr>
        <w:widowControl w:val="0"/>
        <w:numPr>
          <w:ilvl w:val="0"/>
          <w:numId w:val="17"/>
        </w:numPr>
        <w:tabs>
          <w:tab w:val="num" w:pos="163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per le imprese individuali: titolare e direttore tecnico; </w:t>
      </w:r>
    </w:p>
    <w:p w14:paraId="566A56A9" w14:textId="77777777" w:rsidR="00B57756" w:rsidRPr="001A5974" w:rsidRDefault="00B57756" w:rsidP="00150EAE">
      <w:pPr>
        <w:widowControl w:val="0"/>
        <w:numPr>
          <w:ilvl w:val="0"/>
          <w:numId w:val="17"/>
        </w:numPr>
        <w:tabs>
          <w:tab w:val="num" w:pos="163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per le società in nome collettivo: soci e direttore tecnico; </w:t>
      </w:r>
    </w:p>
    <w:p w14:paraId="488B6A56" w14:textId="77777777" w:rsidR="00B57756" w:rsidRPr="001A5974" w:rsidRDefault="00B57756" w:rsidP="00150EAE">
      <w:pPr>
        <w:widowControl w:val="0"/>
        <w:numPr>
          <w:ilvl w:val="0"/>
          <w:numId w:val="17"/>
        </w:numPr>
        <w:tabs>
          <w:tab w:val="num" w:pos="163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per le società in accomandita semplice: soci accomandatari e direttore tecnico; </w:t>
      </w:r>
    </w:p>
    <w:p w14:paraId="277B3006" w14:textId="77777777" w:rsidR="00B57756" w:rsidRPr="001A5974" w:rsidRDefault="00B57756" w:rsidP="00150EAE">
      <w:pPr>
        <w:widowControl w:val="0"/>
        <w:numPr>
          <w:ilvl w:val="0"/>
          <w:numId w:val="17"/>
        </w:numPr>
        <w:tabs>
          <w:tab w:val="num" w:pos="1633"/>
        </w:tabs>
        <w:spacing w:line="360" w:lineRule="auto"/>
        <w:ind w:left="924" w:hanging="357"/>
        <w:jc w:val="both"/>
        <w:rPr>
          <w:rFonts w:ascii="Times New Roman" w:eastAsia="Calibri" w:hAnsi="Times New Roman"/>
          <w:sz w:val="22"/>
          <w:szCs w:val="22"/>
        </w:rPr>
      </w:pPr>
      <w:r w:rsidRPr="001A5974">
        <w:rPr>
          <w:rFonts w:ascii="Times New Roman" w:eastAsia="Calibri" w:hAnsi="Times New Roman"/>
          <w:spacing w:val="-1"/>
          <w:sz w:val="22"/>
          <w:szCs w:val="22"/>
        </w:rPr>
        <w:lastRenderedPageBreak/>
        <w:t>per gli altri tipi di società o consorzio:</w:t>
      </w:r>
    </w:p>
    <w:p w14:paraId="3BEE144C" w14:textId="77777777" w:rsidR="00B57756" w:rsidRPr="001A5974" w:rsidRDefault="00B57756" w:rsidP="00150EAE">
      <w:pPr>
        <w:widowControl w:val="0"/>
        <w:numPr>
          <w:ilvl w:val="0"/>
          <w:numId w:val="21"/>
        </w:numPr>
        <w:spacing w:line="360" w:lineRule="auto"/>
        <w:ind w:left="1264" w:hanging="357"/>
        <w:jc w:val="both"/>
        <w:rPr>
          <w:rFonts w:ascii="Times New Roman" w:eastAsia="Calibri" w:hAnsi="Times New Roman"/>
          <w:sz w:val="22"/>
          <w:szCs w:val="22"/>
        </w:rPr>
      </w:pPr>
      <w:r w:rsidRPr="001A5974">
        <w:rPr>
          <w:rFonts w:ascii="Times New Roman" w:eastAsia="Calibri" w:hAnsi="Times New Roman"/>
          <w:spacing w:val="-1"/>
          <w:sz w:val="22"/>
          <w:szCs w:val="22"/>
        </w:rPr>
        <w:t>membri del consiglio di amministrazione cui sia stata conferita la legale rappresentanza, ivi compresi institori e procuratori generali, membri degli organi con poteri di direzione o di vigilanza,</w:t>
      </w:r>
      <w:r w:rsidRPr="001A5974">
        <w:rPr>
          <w:rFonts w:ascii="Times New Roman" w:eastAsia="Calibri" w:hAnsi="Times New Roman"/>
          <w:spacing w:val="-1"/>
          <w:sz w:val="22"/>
          <w:szCs w:val="22"/>
          <w:u w:val="single"/>
        </w:rPr>
        <w:t xml:space="preserve"> che, secondo quanto previsto dal Comunicato A.N.A.C. dell’8 novembre 2017, sono da individuarsi nei seguenti soggetti: </w:t>
      </w:r>
    </w:p>
    <w:p w14:paraId="378D7157" w14:textId="6CE7F3E9" w:rsidR="00B57756" w:rsidRPr="001A5974" w:rsidRDefault="00B57756" w:rsidP="00150EAE">
      <w:pPr>
        <w:widowControl w:val="0"/>
        <w:numPr>
          <w:ilvl w:val="1"/>
          <w:numId w:val="22"/>
        </w:numPr>
        <w:spacing w:line="360" w:lineRule="auto"/>
        <w:ind w:left="1775"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w:t>
      </w:r>
      <w:r w:rsidR="00D81F08">
        <w:rPr>
          <w:rFonts w:ascii="Times New Roman" w:eastAsia="Calibri" w:hAnsi="Times New Roman"/>
          <w:spacing w:val="-1"/>
          <w:sz w:val="22"/>
          <w:szCs w:val="22"/>
        </w:rPr>
        <w:t xml:space="preserve"> delega limitata a determinate </w:t>
      </w:r>
      <w:r w:rsidRPr="001A5974">
        <w:rPr>
          <w:rFonts w:ascii="Times New Roman" w:eastAsia="Calibri" w:hAnsi="Times New Roman"/>
          <w:spacing w:val="-1"/>
          <w:sz w:val="22"/>
          <w:szCs w:val="22"/>
        </w:rPr>
        <w:t>attività ma che per tali attività conferisca poteri di rappresentanza).</w:t>
      </w:r>
    </w:p>
    <w:p w14:paraId="4841E641" w14:textId="14D5BC03" w:rsidR="00B57756" w:rsidRPr="001A5974" w:rsidRDefault="00B57756" w:rsidP="00150EAE">
      <w:pPr>
        <w:widowControl w:val="0"/>
        <w:numPr>
          <w:ilvl w:val="0"/>
          <w:numId w:val="22"/>
        </w:numPr>
        <w:spacing w:line="360" w:lineRule="auto"/>
        <w:ind w:left="1775"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membri del collegio sindacale nelle società </w:t>
      </w:r>
      <w:r w:rsidR="00D81F08">
        <w:rPr>
          <w:rFonts w:ascii="Times New Roman" w:eastAsia="Calibri" w:hAnsi="Times New Roman"/>
          <w:spacing w:val="-1"/>
          <w:sz w:val="22"/>
          <w:szCs w:val="22"/>
        </w:rPr>
        <w:t xml:space="preserve">con sistema di amministrazione </w:t>
      </w:r>
      <w:r w:rsidRPr="001A5974">
        <w:rPr>
          <w:rFonts w:ascii="Times New Roman" w:eastAsia="Calibri" w:hAnsi="Times New Roman"/>
          <w:spacing w:val="-1"/>
          <w:sz w:val="22"/>
          <w:szCs w:val="22"/>
        </w:rPr>
        <w:t xml:space="preserve">tradizionale e ai membri del comitato per il controllo sulla </w:t>
      </w:r>
      <w:r w:rsidR="00D81F08">
        <w:rPr>
          <w:rFonts w:ascii="Times New Roman" w:eastAsia="Calibri" w:hAnsi="Times New Roman"/>
          <w:spacing w:val="-1"/>
          <w:sz w:val="22"/>
          <w:szCs w:val="22"/>
        </w:rPr>
        <w:t>gestione nelle</w:t>
      </w:r>
      <w:r w:rsidRPr="001A5974">
        <w:rPr>
          <w:rFonts w:ascii="Times New Roman" w:eastAsia="Calibri" w:hAnsi="Times New Roman"/>
          <w:spacing w:val="-1"/>
          <w:sz w:val="22"/>
          <w:szCs w:val="22"/>
        </w:rPr>
        <w:t xml:space="preserve"> società con sistema di amministrazione monistico;</w:t>
      </w:r>
    </w:p>
    <w:p w14:paraId="232B28AD" w14:textId="77777777" w:rsidR="00B57756" w:rsidRPr="001A5974" w:rsidRDefault="00B57756" w:rsidP="00150EAE">
      <w:pPr>
        <w:widowControl w:val="0"/>
        <w:numPr>
          <w:ilvl w:val="0"/>
          <w:numId w:val="22"/>
        </w:numPr>
        <w:spacing w:line="360" w:lineRule="auto"/>
        <w:ind w:left="1775"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membri del consiglio di gestione e ai membri del consiglio di sorveglianza, nelle società con sistema di amministrazione dualistico.</w:t>
      </w:r>
    </w:p>
    <w:p w14:paraId="49C43F40" w14:textId="77777777" w:rsidR="00B57756" w:rsidRPr="001A5974" w:rsidRDefault="00B57756" w:rsidP="00150EAE">
      <w:pPr>
        <w:widowControl w:val="0"/>
        <w:numPr>
          <w:ilvl w:val="0"/>
          <w:numId w:val="21"/>
        </w:numPr>
        <w:spacing w:line="360" w:lineRule="auto"/>
        <w:ind w:left="1264" w:hanging="357"/>
        <w:jc w:val="both"/>
        <w:rPr>
          <w:rFonts w:ascii="Times New Roman" w:eastAsia="Calibri" w:hAnsi="Times New Roman"/>
          <w:sz w:val="22"/>
          <w:szCs w:val="22"/>
        </w:rPr>
      </w:pPr>
      <w:r w:rsidRPr="001A5974">
        <w:rPr>
          <w:rFonts w:ascii="Times New Roman" w:eastAsia="Calibri" w:hAnsi="Times New Roman"/>
          <w:spacing w:val="-1"/>
          <w:sz w:val="22"/>
          <w:szCs w:val="22"/>
        </w:rPr>
        <w:t xml:space="preserve">soggetti muniti di poteri di rappresentanza, di direzione o di controllo, </w:t>
      </w:r>
      <w:r w:rsidRPr="001A5974">
        <w:rPr>
          <w:rFonts w:ascii="Times New Roman" w:eastAsia="Calibri" w:hAnsi="Times New Roman"/>
          <w:spacing w:val="-1"/>
          <w:sz w:val="22"/>
          <w:szCs w:val="22"/>
          <w:u w:val="single"/>
        </w:rPr>
        <w:t>che, secondo quanto previsto dal Comunicato ANAC dell’8 novembre 2017, sono da individuarsi in quei soggetti che,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benché non siano membri  degli organi sociali di amministrazione e controllo, risultino muniti di poteri di rappresentanza, di direzione (</w:t>
      </w:r>
      <w:r w:rsidRPr="001A5974">
        <w:rPr>
          <w:rFonts w:ascii="Times New Roman" w:eastAsia="Calibri" w:hAnsi="Times New Roman"/>
          <w:i/>
          <w:spacing w:val="-1"/>
          <w:sz w:val="22"/>
          <w:szCs w:val="22"/>
        </w:rPr>
        <w:t>i.e.</w:t>
      </w:r>
      <w:r w:rsidRPr="001A5974">
        <w:rPr>
          <w:rFonts w:ascii="Times New Roman" w:eastAsia="Calibri" w:hAnsi="Times New Roman"/>
          <w:spacing w:val="-1"/>
          <w:sz w:val="22"/>
          <w:szCs w:val="22"/>
        </w:rPr>
        <w:t>, dipendenti o professionisti ai quali siano stati conferiti  significativi poteri di direzione e gestione dell’impresa) o di controllo (</w:t>
      </w:r>
      <w:r w:rsidRPr="001A5974">
        <w:rPr>
          <w:rFonts w:ascii="Times New Roman" w:eastAsia="Calibri" w:hAnsi="Times New Roman"/>
          <w:i/>
          <w:spacing w:val="-1"/>
          <w:sz w:val="22"/>
          <w:szCs w:val="22"/>
        </w:rPr>
        <w:t>i.e.</w:t>
      </w:r>
      <w:r w:rsidRPr="001A5974">
        <w:rPr>
          <w:rFonts w:ascii="Times New Roman" w:eastAsia="Calibri" w:hAnsi="Times New Roman"/>
          <w:spacing w:val="-1"/>
          <w:sz w:val="22"/>
          <w:szCs w:val="22"/>
        </w:rPr>
        <w:t>, revisore contabile e l’Organismo di Vigilanza di cui all’art. 6 del D.Lgs. n. 231/2001 cui sia affidato il compito di vigilare sul funzionamento e sull’osservanza dei modelli di organizzazione e di gestione idonei a prevenire reati).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In caso di affidamento del controllo contabile a una società di revisione, le verifiche non devono essere condotte sui membri degli organi sociali della società di revisione;</w:t>
      </w:r>
    </w:p>
    <w:p w14:paraId="08BB6241" w14:textId="77777777" w:rsidR="00B57756" w:rsidRPr="001A5974" w:rsidRDefault="00B57756" w:rsidP="00150EAE">
      <w:pPr>
        <w:widowControl w:val="0"/>
        <w:numPr>
          <w:ilvl w:val="0"/>
          <w:numId w:val="21"/>
        </w:numPr>
        <w:spacing w:line="360" w:lineRule="auto"/>
        <w:ind w:left="126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direttore tecnico, socio unico persona fisica, socio di maggioranza in caso di società con meno di quattro soci.</w:t>
      </w:r>
    </w:p>
    <w:p w14:paraId="17B50F96" w14:textId="22CFCB87"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t>Si</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ricorda</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inoltre</w:t>
      </w:r>
      <w:r w:rsidRPr="001A5974">
        <w:rPr>
          <w:rFonts w:ascii="Times New Roman" w:eastAsia="Calibri" w:hAnsi="Times New Roman"/>
          <w:spacing w:val="39"/>
          <w:sz w:val="22"/>
          <w:szCs w:val="22"/>
        </w:rPr>
        <w:t xml:space="preserve"> </w:t>
      </w:r>
      <w:r w:rsidRPr="001A5974">
        <w:rPr>
          <w:rFonts w:ascii="Times New Roman" w:eastAsia="Calibri" w:hAnsi="Times New Roman"/>
          <w:spacing w:val="-1"/>
          <w:sz w:val="22"/>
          <w:szCs w:val="22"/>
        </w:rPr>
        <w:t>che,</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 xml:space="preserve">la dichiarazione relativa alle cause ostative di cui al comma 1 dell’art. 80 del Codice va resa anche per i soggetti sopra indicati cessati dalla carica nell'anno antecedente la data di </w:t>
      </w:r>
      <w:r w:rsidR="00AD7BBC" w:rsidRPr="001A5974">
        <w:rPr>
          <w:rFonts w:ascii="Times New Roman" w:eastAsia="Calibri" w:hAnsi="Times New Roman"/>
          <w:spacing w:val="-1"/>
          <w:sz w:val="22"/>
          <w:szCs w:val="22"/>
        </w:rPr>
        <w:t>trasmissione della Lettera di Invito</w:t>
      </w:r>
      <w:r w:rsidRPr="001A5974">
        <w:rPr>
          <w:rFonts w:ascii="Times New Roman" w:eastAsia="Calibri" w:hAnsi="Times New Roman"/>
          <w:spacing w:val="-1"/>
          <w:sz w:val="22"/>
          <w:szCs w:val="22"/>
        </w:rPr>
        <w:t xml:space="preserve">, ferma restando la possibilità di dimostrare </w:t>
      </w:r>
      <w:r w:rsidRPr="001A5974">
        <w:rPr>
          <w:rFonts w:ascii="Times New Roman" w:eastAsia="Calibri" w:hAnsi="Times New Roman"/>
          <w:spacing w:val="-1"/>
          <w:sz w:val="22"/>
          <w:szCs w:val="22"/>
        </w:rPr>
        <w:lastRenderedPageBreak/>
        <w:t>la completa ed effettiva dissociazione della condotta penalmente sanzionata.</w:t>
      </w:r>
      <w:r w:rsidRPr="001A5974">
        <w:rPr>
          <w:rFonts w:ascii="Times New Roman" w:eastAsia="Calibri" w:hAnsi="Times New Roman"/>
          <w:spacing w:val="13"/>
          <w:sz w:val="22"/>
          <w:szCs w:val="22"/>
        </w:rPr>
        <w:t xml:space="preserve"> </w:t>
      </w:r>
      <w:r w:rsidRPr="001A5974">
        <w:rPr>
          <w:rFonts w:ascii="Times New Roman" w:eastAsia="Calibri" w:hAnsi="Times New Roman"/>
          <w:spacing w:val="-1"/>
          <w:sz w:val="22"/>
          <w:szCs w:val="22"/>
        </w:rPr>
        <w:t>Anche</w:t>
      </w:r>
      <w:r w:rsidRPr="001A5974">
        <w:rPr>
          <w:rFonts w:ascii="Times New Roman" w:eastAsia="Calibri" w:hAnsi="Times New Roman"/>
          <w:spacing w:val="12"/>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13"/>
          <w:sz w:val="22"/>
          <w:szCs w:val="22"/>
        </w:rPr>
        <w:t xml:space="preserve"> </w:t>
      </w:r>
      <w:r w:rsidRPr="001A5974">
        <w:rPr>
          <w:rFonts w:ascii="Times New Roman" w:eastAsia="Calibri" w:hAnsi="Times New Roman"/>
          <w:spacing w:val="-1"/>
          <w:sz w:val="22"/>
          <w:szCs w:val="22"/>
        </w:rPr>
        <w:t>tal</w:t>
      </w:r>
      <w:r w:rsidRPr="001A5974">
        <w:rPr>
          <w:rFonts w:ascii="Times New Roman" w:eastAsia="Calibri" w:hAnsi="Times New Roman"/>
          <w:spacing w:val="12"/>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12"/>
          <w:sz w:val="22"/>
          <w:szCs w:val="22"/>
        </w:rPr>
        <w:t xml:space="preserve"> </w:t>
      </w:r>
      <w:r w:rsidRPr="001A5974">
        <w:rPr>
          <w:rFonts w:ascii="Times New Roman" w:eastAsia="Calibri" w:hAnsi="Times New Roman"/>
          <w:sz w:val="22"/>
          <w:szCs w:val="22"/>
        </w:rPr>
        <w:t>il</w:t>
      </w:r>
      <w:r w:rsidRPr="001A5974">
        <w:rPr>
          <w:rFonts w:ascii="Times New Roman" w:eastAsia="Calibri" w:hAnsi="Times New Roman"/>
          <w:spacing w:val="13"/>
          <w:sz w:val="22"/>
          <w:szCs w:val="22"/>
        </w:rPr>
        <w:t xml:space="preserve"> </w:t>
      </w:r>
      <w:r w:rsidRPr="001A5974">
        <w:rPr>
          <w:rFonts w:ascii="Times New Roman" w:eastAsia="Calibri" w:hAnsi="Times New Roman"/>
          <w:spacing w:val="-1"/>
          <w:sz w:val="22"/>
          <w:szCs w:val="22"/>
        </w:rPr>
        <w:t>legale</w:t>
      </w:r>
      <w:r w:rsidRPr="001A5974">
        <w:rPr>
          <w:rFonts w:ascii="Times New Roman" w:eastAsia="Calibri" w:hAnsi="Times New Roman"/>
          <w:spacing w:val="61"/>
          <w:sz w:val="22"/>
          <w:szCs w:val="22"/>
        </w:rPr>
        <w:t xml:space="preserve"> </w:t>
      </w:r>
      <w:r w:rsidRPr="001A5974">
        <w:rPr>
          <w:rFonts w:ascii="Times New Roman" w:eastAsia="Calibri" w:hAnsi="Times New Roman"/>
          <w:spacing w:val="-1"/>
          <w:sz w:val="22"/>
          <w:szCs w:val="22"/>
        </w:rPr>
        <w:t>rappresentante</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potrà</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dichiarare,</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33"/>
          <w:sz w:val="22"/>
          <w:szCs w:val="22"/>
        </w:rPr>
        <w:t xml:space="preserve"> </w:t>
      </w:r>
      <w:r w:rsidRPr="001A5974">
        <w:rPr>
          <w:rFonts w:ascii="Times New Roman" w:eastAsia="Calibri" w:hAnsi="Times New Roman"/>
          <w:spacing w:val="-2"/>
          <w:sz w:val="22"/>
          <w:szCs w:val="22"/>
        </w:rPr>
        <w:t>sensi</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47,</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comma</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2</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33"/>
          <w:sz w:val="22"/>
          <w:szCs w:val="22"/>
        </w:rPr>
        <w:t xml:space="preserve"> d.P.R.</w:t>
      </w:r>
      <w:r w:rsidRPr="001A5974">
        <w:rPr>
          <w:rFonts w:ascii="Times New Roman" w:eastAsia="Calibri" w:hAnsi="Times New Roman"/>
          <w:spacing w:val="26"/>
          <w:sz w:val="22"/>
          <w:szCs w:val="22"/>
        </w:rPr>
        <w:t xml:space="preserve"> n. </w:t>
      </w:r>
      <w:r w:rsidRPr="001A5974">
        <w:rPr>
          <w:rFonts w:ascii="Times New Roman" w:eastAsia="Calibri" w:hAnsi="Times New Roman"/>
          <w:spacing w:val="-1"/>
          <w:sz w:val="22"/>
          <w:szCs w:val="22"/>
        </w:rPr>
        <w:t>445/2000,</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quanto</w:t>
      </w:r>
      <w:r w:rsidRPr="001A5974">
        <w:rPr>
          <w:rFonts w:ascii="Times New Roman" w:eastAsia="Calibri" w:hAnsi="Times New Roman"/>
          <w:sz w:val="22"/>
          <w:szCs w:val="22"/>
        </w:rPr>
        <w:t xml:space="preserve"> a</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propria</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conoscenza,</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il</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possesso</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dei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requisiti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richiesti</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capo</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ai predetti soggetti in</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via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omnicomprensiva.</w:t>
      </w:r>
    </w:p>
    <w:p w14:paraId="1823BB45" w14:textId="77777777" w:rsidR="00B57756" w:rsidRPr="001A5974" w:rsidRDefault="00B57756" w:rsidP="00150EAE">
      <w:pPr>
        <w:widowControl w:val="0"/>
        <w:spacing w:line="360" w:lineRule="auto"/>
        <w:ind w:left="448"/>
        <w:jc w:val="both"/>
        <w:rPr>
          <w:rFonts w:ascii="Times New Roman" w:eastAsia="Calibri" w:hAnsi="Times New Roman"/>
          <w:spacing w:val="-1"/>
          <w:sz w:val="22"/>
          <w:szCs w:val="22"/>
          <w:u w:val="single"/>
        </w:rPr>
      </w:pPr>
      <w:r w:rsidRPr="001A5974">
        <w:rPr>
          <w:rFonts w:ascii="Times New Roman" w:eastAsia="Calibri" w:hAnsi="Times New Roman"/>
          <w:spacing w:val="-1"/>
          <w:sz w:val="22"/>
          <w:szCs w:val="22"/>
          <w:u w:val="single"/>
        </w:rPr>
        <w:t>In</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caso</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di</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2"/>
          <w:sz w:val="22"/>
          <w:szCs w:val="22"/>
          <w:u w:val="single"/>
        </w:rPr>
        <w:t>cessione</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di</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azienda,</w:t>
      </w:r>
      <w:r w:rsidRPr="001A5974">
        <w:rPr>
          <w:rFonts w:ascii="Times New Roman" w:eastAsia="Calibri" w:hAnsi="Times New Roman"/>
          <w:spacing w:val="4"/>
          <w:sz w:val="22"/>
          <w:szCs w:val="22"/>
          <w:u w:val="single"/>
        </w:rPr>
        <w:t xml:space="preserve"> </w:t>
      </w:r>
      <w:r w:rsidRPr="001A5974">
        <w:rPr>
          <w:rFonts w:ascii="Times New Roman" w:eastAsia="Calibri" w:hAnsi="Times New Roman"/>
          <w:spacing w:val="-1"/>
          <w:sz w:val="22"/>
          <w:szCs w:val="22"/>
          <w:u w:val="single"/>
        </w:rPr>
        <w:t>incorporazione</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z w:val="22"/>
          <w:szCs w:val="22"/>
          <w:u w:val="single"/>
        </w:rPr>
        <w:t>o</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fusione</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realizzatasi</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nell’ultimo</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pacing w:val="-1"/>
          <w:sz w:val="22"/>
          <w:szCs w:val="22"/>
          <w:u w:val="single"/>
        </w:rPr>
        <w:t>anno,</w:t>
      </w:r>
      <w:r w:rsidRPr="001A5974">
        <w:rPr>
          <w:rFonts w:ascii="Times New Roman" w:eastAsia="Calibri" w:hAnsi="Times New Roman"/>
          <w:spacing w:val="55"/>
          <w:sz w:val="22"/>
          <w:szCs w:val="22"/>
          <w:u w:val="single"/>
        </w:rPr>
        <w:t xml:space="preserve"> </w:t>
      </w:r>
      <w:r w:rsidRPr="001A5974">
        <w:rPr>
          <w:rFonts w:ascii="Times New Roman" w:eastAsia="Calibri" w:hAnsi="Times New Roman"/>
          <w:spacing w:val="-1"/>
          <w:sz w:val="22"/>
          <w:szCs w:val="22"/>
          <w:u w:val="single"/>
        </w:rPr>
        <w:t>la</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dichiarazione</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di</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cui</w:t>
      </w:r>
      <w:r w:rsidRPr="001A5974">
        <w:rPr>
          <w:rFonts w:ascii="Times New Roman" w:eastAsia="Calibri" w:hAnsi="Times New Roman"/>
          <w:sz w:val="22"/>
          <w:szCs w:val="22"/>
          <w:u w:val="single"/>
        </w:rPr>
        <w:t xml:space="preserve"> al </w:t>
      </w:r>
      <w:r w:rsidRPr="001A5974">
        <w:rPr>
          <w:rFonts w:ascii="Times New Roman" w:eastAsia="Calibri" w:hAnsi="Times New Roman"/>
          <w:spacing w:val="-1"/>
          <w:sz w:val="22"/>
          <w:szCs w:val="22"/>
          <w:u w:val="single"/>
        </w:rPr>
        <w:t>periodo</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che</w:t>
      </w:r>
      <w:r w:rsidRPr="001A5974">
        <w:rPr>
          <w:rFonts w:ascii="Times New Roman" w:eastAsia="Calibri" w:hAnsi="Times New Roman"/>
          <w:sz w:val="22"/>
          <w:szCs w:val="22"/>
          <w:u w:val="single"/>
        </w:rPr>
        <w:t xml:space="preserve"> </w:t>
      </w:r>
      <w:r w:rsidRPr="001A5974">
        <w:rPr>
          <w:rFonts w:ascii="Times New Roman" w:eastAsia="Calibri" w:hAnsi="Times New Roman"/>
          <w:spacing w:val="-2"/>
          <w:sz w:val="22"/>
          <w:szCs w:val="22"/>
          <w:u w:val="single"/>
        </w:rPr>
        <w:t>precede</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deve</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essere</w:t>
      </w:r>
      <w:r w:rsidRPr="001A5974">
        <w:rPr>
          <w:rFonts w:ascii="Times New Roman" w:eastAsia="Calibri" w:hAnsi="Times New Roman"/>
          <w:spacing w:val="1"/>
          <w:sz w:val="22"/>
          <w:szCs w:val="22"/>
          <w:u w:val="single"/>
        </w:rPr>
        <w:t xml:space="preserve"> </w:t>
      </w:r>
      <w:r w:rsidRPr="001A5974">
        <w:rPr>
          <w:rFonts w:ascii="Times New Roman" w:eastAsia="Calibri" w:hAnsi="Times New Roman"/>
          <w:spacing w:val="-1"/>
          <w:sz w:val="22"/>
          <w:szCs w:val="22"/>
          <w:u w:val="single"/>
        </w:rPr>
        <w:t>resa</w:t>
      </w:r>
      <w:r w:rsidRPr="001A5974">
        <w:rPr>
          <w:rFonts w:ascii="Times New Roman" w:eastAsia="Calibri" w:hAnsi="Times New Roman"/>
          <w:spacing w:val="-3"/>
          <w:sz w:val="22"/>
          <w:szCs w:val="22"/>
          <w:u w:val="single"/>
        </w:rPr>
        <w:t xml:space="preserve"> </w:t>
      </w:r>
      <w:r w:rsidRPr="001A5974">
        <w:rPr>
          <w:rFonts w:ascii="Times New Roman" w:eastAsia="Calibri" w:hAnsi="Times New Roman"/>
          <w:sz w:val="22"/>
          <w:szCs w:val="22"/>
          <w:u w:val="single"/>
        </w:rPr>
        <w:t>anche con riferimento</w:t>
      </w:r>
      <w:r w:rsidRPr="001A5974">
        <w:rPr>
          <w:rFonts w:ascii="Times New Roman" w:eastAsia="Calibri" w:hAnsi="Times New Roman"/>
          <w:spacing w:val="29"/>
          <w:sz w:val="22"/>
          <w:szCs w:val="22"/>
          <w:u w:val="single"/>
        </w:rPr>
        <w:t xml:space="preserve"> </w:t>
      </w:r>
      <w:r w:rsidRPr="001A5974">
        <w:rPr>
          <w:rFonts w:ascii="Times New Roman" w:eastAsia="Calibri" w:hAnsi="Times New Roman"/>
          <w:spacing w:val="-1"/>
          <w:sz w:val="22"/>
          <w:szCs w:val="22"/>
          <w:u w:val="single"/>
        </w:rPr>
        <w:t>agli</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esponenti della</w:t>
      </w:r>
      <w:r w:rsidRPr="001A5974">
        <w:rPr>
          <w:rFonts w:ascii="Times New Roman" w:eastAsia="Calibri" w:hAnsi="Times New Roman"/>
          <w:sz w:val="22"/>
          <w:szCs w:val="22"/>
          <w:u w:val="single"/>
        </w:rPr>
        <w:t xml:space="preserve"> </w:t>
      </w:r>
      <w:r w:rsidRPr="001A5974">
        <w:rPr>
          <w:rFonts w:ascii="Times New Roman" w:eastAsia="Calibri" w:hAnsi="Times New Roman"/>
          <w:spacing w:val="-1"/>
          <w:sz w:val="22"/>
          <w:szCs w:val="22"/>
          <w:u w:val="single"/>
        </w:rPr>
        <w:t>società cedente,</w:t>
      </w:r>
      <w:r w:rsidRPr="001A5974">
        <w:rPr>
          <w:rFonts w:ascii="Times New Roman" w:eastAsia="Calibri" w:hAnsi="Times New Roman"/>
          <w:spacing w:val="1"/>
          <w:sz w:val="22"/>
          <w:szCs w:val="22"/>
          <w:u w:val="single"/>
        </w:rPr>
        <w:t xml:space="preserve"> </w:t>
      </w:r>
      <w:r w:rsidRPr="001A5974">
        <w:rPr>
          <w:rFonts w:ascii="Times New Roman" w:eastAsia="Calibri" w:hAnsi="Times New Roman"/>
          <w:spacing w:val="-1"/>
          <w:sz w:val="22"/>
          <w:szCs w:val="22"/>
          <w:u w:val="single"/>
        </w:rPr>
        <w:t xml:space="preserve">incorporata </w:t>
      </w:r>
      <w:r w:rsidRPr="001A5974">
        <w:rPr>
          <w:rFonts w:ascii="Times New Roman" w:eastAsia="Calibri" w:hAnsi="Times New Roman"/>
          <w:sz w:val="22"/>
          <w:szCs w:val="22"/>
          <w:u w:val="single"/>
        </w:rPr>
        <w:t>o</w:t>
      </w:r>
      <w:r w:rsidRPr="001A5974">
        <w:rPr>
          <w:rFonts w:ascii="Times New Roman" w:eastAsia="Calibri" w:hAnsi="Times New Roman"/>
          <w:spacing w:val="-1"/>
          <w:sz w:val="22"/>
          <w:szCs w:val="22"/>
          <w:u w:val="single"/>
        </w:rPr>
        <w:t xml:space="preserve"> fusa.</w:t>
      </w:r>
    </w:p>
    <w:p w14:paraId="2DD40E60" w14:textId="5CEEE4FE" w:rsidR="00B57756" w:rsidRPr="001A5974" w:rsidRDefault="0078386E" w:rsidP="00150EAE">
      <w:pPr>
        <w:widowControl w:val="0"/>
        <w:tabs>
          <w:tab w:val="left" w:pos="8647"/>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ab/>
      </w:r>
      <w:r w:rsidR="00B57756" w:rsidRPr="001A5974">
        <w:rPr>
          <w:rFonts w:ascii="Times New Roman" w:eastAsia="Calibri" w:hAnsi="Times New Roman"/>
          <w:sz w:val="22"/>
          <w:szCs w:val="22"/>
        </w:rPr>
        <w:t xml:space="preserve">Nell’ambito della dichiarazione sostitutiva dovranno essere in ogni caso indicati i dati identificativi (nome, cognome, data e luogo di nascita, codice fiscale, comune di residenza etc.) dei soggetti di cui ai tre periodi che precedono, ovvero la banca dati ufficiale o il pubblico registro da cui i medesimi possono essere ricavati in modo aggiornato alla data di presentazione dell’Offerta. </w:t>
      </w:r>
      <w:r w:rsidR="00B57756" w:rsidRPr="001A5974">
        <w:rPr>
          <w:rFonts w:ascii="Times New Roman" w:eastAsia="Calibri" w:hAnsi="Times New Roman"/>
          <w:spacing w:val="-1"/>
          <w:sz w:val="22"/>
          <w:szCs w:val="22"/>
        </w:rPr>
        <w:t xml:space="preserve">Detta dichiarazione è già contenuta nel </w:t>
      </w:r>
      <w:r w:rsidR="00B57756" w:rsidRPr="001A5974">
        <w:rPr>
          <w:rFonts w:ascii="Times New Roman" w:eastAsia="Calibri" w:hAnsi="Times New Roman"/>
          <w:i/>
          <w:spacing w:val="-1"/>
          <w:sz w:val="22"/>
          <w:szCs w:val="22"/>
        </w:rPr>
        <w:t>form</w:t>
      </w:r>
      <w:r w:rsidR="00B57756" w:rsidRPr="001A5974">
        <w:rPr>
          <w:rFonts w:ascii="Times New Roman" w:eastAsia="Calibri" w:hAnsi="Times New Roman"/>
          <w:spacing w:val="-1"/>
          <w:sz w:val="22"/>
          <w:szCs w:val="22"/>
        </w:rPr>
        <w:t xml:space="preserve"> di dichiarazione sostitutiva del Concorrente allegato </w:t>
      </w:r>
      <w:r w:rsidR="00B57756" w:rsidRPr="001A5974">
        <w:rPr>
          <w:rFonts w:ascii="Times New Roman" w:eastAsia="Calibri" w:hAnsi="Times New Roman"/>
          <w:i/>
          <w:spacing w:val="-1"/>
          <w:sz w:val="22"/>
          <w:szCs w:val="22"/>
        </w:rPr>
        <w:t>sub</w:t>
      </w:r>
      <w:r w:rsidR="00B57756" w:rsidRPr="001A5974">
        <w:rPr>
          <w:rFonts w:ascii="Times New Roman" w:eastAsia="Calibri" w:hAnsi="Times New Roman"/>
          <w:spacing w:val="-1"/>
          <w:sz w:val="22"/>
          <w:szCs w:val="22"/>
        </w:rPr>
        <w:t xml:space="preserve"> 3 al</w:t>
      </w:r>
      <w:r w:rsidR="007A6D95" w:rsidRPr="001A5974">
        <w:rPr>
          <w:rFonts w:ascii="Times New Roman" w:eastAsia="Calibri" w:hAnsi="Times New Roman"/>
          <w:spacing w:val="-1"/>
          <w:sz w:val="22"/>
          <w:szCs w:val="22"/>
        </w:rPr>
        <w:t>la presente Lettera di Invito.</w:t>
      </w:r>
    </w:p>
    <w:p w14:paraId="3B383737" w14:textId="53D3CF92" w:rsidR="00B57756" w:rsidRPr="001A5974" w:rsidRDefault="0078386E" w:rsidP="00150EAE">
      <w:pPr>
        <w:widowControl w:val="0"/>
        <w:tabs>
          <w:tab w:val="left" w:pos="8647"/>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ab/>
      </w:r>
      <w:r w:rsidR="00B57756" w:rsidRPr="001A5974">
        <w:rPr>
          <w:rFonts w:ascii="Times New Roman" w:eastAsia="Calibri" w:hAnsi="Times New Roman"/>
          <w:spacing w:val="-1"/>
          <w:sz w:val="22"/>
          <w:szCs w:val="22"/>
        </w:rPr>
        <w:t>Sarà</w:t>
      </w:r>
      <w:r w:rsidR="00B57756" w:rsidRPr="001A5974">
        <w:rPr>
          <w:rFonts w:ascii="Times New Roman" w:eastAsia="Calibri" w:hAnsi="Times New Roman"/>
          <w:spacing w:val="68"/>
          <w:sz w:val="22"/>
          <w:szCs w:val="22"/>
        </w:rPr>
        <w:t xml:space="preserve"> </w:t>
      </w:r>
      <w:r w:rsidR="00B57756" w:rsidRPr="001A5974">
        <w:rPr>
          <w:rFonts w:ascii="Times New Roman" w:eastAsia="Calibri" w:hAnsi="Times New Roman"/>
          <w:spacing w:val="-1"/>
          <w:sz w:val="22"/>
          <w:szCs w:val="22"/>
        </w:rPr>
        <w:t>comunque</w:t>
      </w:r>
      <w:r w:rsidR="00B57756" w:rsidRPr="001A5974">
        <w:rPr>
          <w:rFonts w:ascii="Times New Roman" w:eastAsia="Calibri" w:hAnsi="Times New Roman"/>
          <w:spacing w:val="68"/>
          <w:sz w:val="22"/>
          <w:szCs w:val="22"/>
        </w:rPr>
        <w:t xml:space="preserve"> </w:t>
      </w:r>
      <w:r w:rsidR="00B57756" w:rsidRPr="001A5974">
        <w:rPr>
          <w:rFonts w:ascii="Times New Roman" w:eastAsia="Calibri" w:hAnsi="Times New Roman"/>
          <w:spacing w:val="-1"/>
          <w:sz w:val="22"/>
          <w:szCs w:val="22"/>
          <w:u w:val="single" w:color="000000"/>
        </w:rPr>
        <w:t>onere</w:t>
      </w:r>
      <w:r w:rsidR="00B57756" w:rsidRPr="001A5974">
        <w:rPr>
          <w:rFonts w:ascii="Times New Roman" w:eastAsia="Calibri" w:hAnsi="Times New Roman"/>
          <w:spacing w:val="69"/>
          <w:sz w:val="22"/>
          <w:szCs w:val="22"/>
        </w:rPr>
        <w:t xml:space="preserve"> </w:t>
      </w:r>
      <w:r w:rsidR="00B57756" w:rsidRPr="001A5974">
        <w:rPr>
          <w:rFonts w:ascii="Times New Roman" w:eastAsia="Calibri" w:hAnsi="Times New Roman"/>
          <w:spacing w:val="-1"/>
          <w:sz w:val="22"/>
          <w:szCs w:val="22"/>
        </w:rPr>
        <w:t>dell’Offerente,</w:t>
      </w:r>
      <w:r w:rsidR="00B57756" w:rsidRPr="001A5974">
        <w:rPr>
          <w:rFonts w:ascii="Times New Roman" w:eastAsia="Calibri" w:hAnsi="Times New Roman"/>
          <w:spacing w:val="68"/>
          <w:sz w:val="22"/>
          <w:szCs w:val="22"/>
        </w:rPr>
        <w:t xml:space="preserve"> </w:t>
      </w:r>
      <w:r w:rsidR="00B57756" w:rsidRPr="001A5974">
        <w:rPr>
          <w:rFonts w:ascii="Times New Roman" w:eastAsia="Calibri" w:hAnsi="Times New Roman"/>
          <w:spacing w:val="-1"/>
          <w:sz w:val="22"/>
          <w:szCs w:val="22"/>
          <w:u w:val="single" w:color="000000"/>
        </w:rPr>
        <w:t>qualora il Legale rappresentante non dichiari, per quanto a propria conoscenza</w:t>
      </w:r>
      <w:r w:rsidR="00B57756" w:rsidRPr="001A5974">
        <w:rPr>
          <w:rFonts w:ascii="Times New Roman" w:eastAsia="Calibri" w:hAnsi="Times New Roman"/>
          <w:spacing w:val="68"/>
          <w:sz w:val="22"/>
          <w:szCs w:val="22"/>
          <w:u w:val="single"/>
        </w:rPr>
        <w:t xml:space="preserve">, </w:t>
      </w:r>
      <w:r w:rsidR="00B57756" w:rsidRPr="001A5974">
        <w:rPr>
          <w:rFonts w:ascii="Times New Roman" w:eastAsia="Calibri" w:hAnsi="Times New Roman"/>
          <w:spacing w:val="-1"/>
          <w:sz w:val="22"/>
          <w:szCs w:val="22"/>
          <w:u w:val="single"/>
        </w:rPr>
        <w:t>l’insussistenza</w:t>
      </w:r>
      <w:r w:rsidR="00B57756" w:rsidRPr="001A5974">
        <w:rPr>
          <w:rFonts w:ascii="Times New Roman" w:eastAsia="Calibri" w:hAnsi="Times New Roman"/>
          <w:spacing w:val="68"/>
          <w:sz w:val="22"/>
          <w:szCs w:val="22"/>
          <w:u w:val="single"/>
        </w:rPr>
        <w:t xml:space="preserve"> </w:t>
      </w:r>
      <w:r w:rsidR="00B57756" w:rsidRPr="001A5974">
        <w:rPr>
          <w:rFonts w:ascii="Times New Roman" w:eastAsia="Calibri" w:hAnsi="Times New Roman"/>
          <w:spacing w:val="-2"/>
          <w:sz w:val="22"/>
          <w:szCs w:val="22"/>
          <w:u w:val="single"/>
        </w:rPr>
        <w:t>delle</w:t>
      </w:r>
      <w:r w:rsidR="00B57756" w:rsidRPr="001A5974">
        <w:rPr>
          <w:rFonts w:ascii="Times New Roman" w:eastAsia="Calibri" w:hAnsi="Times New Roman"/>
          <w:spacing w:val="32"/>
          <w:sz w:val="22"/>
          <w:szCs w:val="22"/>
          <w:u w:val="single"/>
        </w:rPr>
        <w:t xml:space="preserve"> </w:t>
      </w:r>
      <w:r w:rsidR="00B57756" w:rsidRPr="001A5974">
        <w:rPr>
          <w:rFonts w:ascii="Times New Roman" w:eastAsia="Calibri" w:hAnsi="Times New Roman"/>
          <w:spacing w:val="-1"/>
          <w:sz w:val="22"/>
          <w:szCs w:val="22"/>
          <w:u w:val="single"/>
        </w:rPr>
        <w:t>cause</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ostative</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di cui ai commi</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1, 2 e 5 lett. l),</w:t>
      </w:r>
      <w:r w:rsidR="00B57756" w:rsidRPr="001A5974">
        <w:rPr>
          <w:rFonts w:ascii="Times New Roman" w:eastAsia="Calibri" w:hAnsi="Times New Roman"/>
          <w:spacing w:val="1"/>
          <w:sz w:val="22"/>
          <w:szCs w:val="22"/>
          <w:u w:val="single"/>
        </w:rPr>
        <w:t xml:space="preserve"> </w:t>
      </w:r>
      <w:r w:rsidR="00B57756" w:rsidRPr="001A5974">
        <w:rPr>
          <w:rFonts w:ascii="Times New Roman" w:eastAsia="Calibri" w:hAnsi="Times New Roman"/>
          <w:spacing w:val="-1"/>
          <w:sz w:val="22"/>
          <w:szCs w:val="22"/>
          <w:u w:val="single"/>
        </w:rPr>
        <w:t>dell’art.</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80</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del</w:t>
      </w:r>
      <w:r w:rsidR="00B57756" w:rsidRPr="001A5974">
        <w:rPr>
          <w:rFonts w:ascii="Times New Roman" w:eastAsia="Calibri" w:hAnsi="Times New Roman"/>
          <w:sz w:val="22"/>
          <w:szCs w:val="22"/>
          <w:u w:val="single"/>
        </w:rPr>
        <w:t xml:space="preserve"> </w:t>
      </w:r>
      <w:r w:rsidR="00B57756" w:rsidRPr="001A5974">
        <w:rPr>
          <w:rFonts w:ascii="Times New Roman" w:eastAsia="Calibri" w:hAnsi="Times New Roman"/>
          <w:spacing w:val="-1"/>
          <w:sz w:val="22"/>
          <w:szCs w:val="22"/>
          <w:u w:val="single"/>
        </w:rPr>
        <w:t>Codice</w:t>
      </w:r>
      <w:r w:rsidR="00B57756" w:rsidRPr="001A5974">
        <w:rPr>
          <w:rFonts w:ascii="Times New Roman" w:eastAsia="Calibri" w:hAnsi="Times New Roman"/>
          <w:spacing w:val="-1"/>
          <w:sz w:val="22"/>
          <w:szCs w:val="22"/>
        </w:rPr>
        <w:t>,</w:t>
      </w:r>
      <w:r w:rsidR="00B57756" w:rsidRPr="001A5974">
        <w:rPr>
          <w:rFonts w:ascii="Times New Roman" w:eastAsia="Calibri" w:hAnsi="Times New Roman"/>
          <w:spacing w:val="33"/>
          <w:sz w:val="22"/>
          <w:szCs w:val="22"/>
        </w:rPr>
        <w:t xml:space="preserve"> </w:t>
      </w:r>
      <w:r w:rsidR="00B57756" w:rsidRPr="001A5974">
        <w:rPr>
          <w:rFonts w:ascii="Times New Roman" w:eastAsia="Calibri" w:hAnsi="Times New Roman"/>
          <w:spacing w:val="-2"/>
          <w:sz w:val="22"/>
          <w:szCs w:val="22"/>
        </w:rPr>
        <w:t>produrre</w:t>
      </w:r>
      <w:r w:rsidR="00B57756" w:rsidRPr="001A5974">
        <w:rPr>
          <w:rFonts w:ascii="Times New Roman" w:eastAsia="Calibri" w:hAnsi="Times New Roman"/>
          <w:spacing w:val="33"/>
          <w:sz w:val="22"/>
          <w:szCs w:val="22"/>
        </w:rPr>
        <w:t xml:space="preserve"> </w:t>
      </w:r>
      <w:r w:rsidR="00B57756" w:rsidRPr="001A5974">
        <w:rPr>
          <w:rFonts w:ascii="Times New Roman" w:eastAsia="Calibri" w:hAnsi="Times New Roman"/>
          <w:spacing w:val="-1"/>
          <w:sz w:val="22"/>
          <w:szCs w:val="22"/>
        </w:rPr>
        <w:t>le</w:t>
      </w:r>
      <w:r w:rsidR="00B57756" w:rsidRPr="001A5974">
        <w:rPr>
          <w:rFonts w:ascii="Times New Roman" w:eastAsia="Calibri" w:hAnsi="Times New Roman"/>
          <w:spacing w:val="33"/>
          <w:sz w:val="22"/>
          <w:szCs w:val="22"/>
        </w:rPr>
        <w:t xml:space="preserve"> </w:t>
      </w:r>
      <w:r w:rsidR="00B57756" w:rsidRPr="001A5974">
        <w:rPr>
          <w:rFonts w:ascii="Times New Roman" w:eastAsia="Calibri" w:hAnsi="Times New Roman"/>
          <w:spacing w:val="-1"/>
          <w:sz w:val="22"/>
          <w:szCs w:val="22"/>
        </w:rPr>
        <w:t>relative</w:t>
      </w:r>
      <w:r w:rsidR="00B57756" w:rsidRPr="001A5974">
        <w:rPr>
          <w:rFonts w:ascii="Times New Roman" w:eastAsia="Calibri" w:hAnsi="Times New Roman"/>
          <w:spacing w:val="34"/>
          <w:sz w:val="22"/>
          <w:szCs w:val="22"/>
        </w:rPr>
        <w:t xml:space="preserve"> </w:t>
      </w:r>
      <w:r w:rsidR="00B57756" w:rsidRPr="001A5974">
        <w:rPr>
          <w:rFonts w:ascii="Times New Roman" w:eastAsia="Calibri" w:hAnsi="Times New Roman"/>
          <w:spacing w:val="-1"/>
          <w:sz w:val="22"/>
          <w:szCs w:val="22"/>
        </w:rPr>
        <w:t>dichiarazioni</w:t>
      </w:r>
      <w:r w:rsidR="00B57756" w:rsidRPr="001A5974">
        <w:rPr>
          <w:rFonts w:ascii="Times New Roman" w:eastAsia="Calibri" w:hAnsi="Times New Roman"/>
          <w:spacing w:val="32"/>
          <w:sz w:val="22"/>
          <w:szCs w:val="22"/>
        </w:rPr>
        <w:t xml:space="preserve"> </w:t>
      </w:r>
      <w:r w:rsidR="00B57756" w:rsidRPr="001A5974">
        <w:rPr>
          <w:rFonts w:ascii="Times New Roman" w:eastAsia="Calibri" w:hAnsi="Times New Roman"/>
          <w:spacing w:val="-1"/>
          <w:sz w:val="22"/>
          <w:szCs w:val="22"/>
        </w:rPr>
        <w:t>sottoscritte</w:t>
      </w:r>
      <w:r w:rsidR="00B57756" w:rsidRPr="001A5974">
        <w:rPr>
          <w:rFonts w:ascii="Times New Roman" w:eastAsia="Calibri" w:hAnsi="Times New Roman"/>
          <w:spacing w:val="34"/>
          <w:sz w:val="22"/>
          <w:szCs w:val="22"/>
        </w:rPr>
        <w:t xml:space="preserve"> </w:t>
      </w:r>
      <w:r w:rsidR="00B57756" w:rsidRPr="001A5974">
        <w:rPr>
          <w:rFonts w:ascii="Times New Roman" w:eastAsia="Calibri" w:hAnsi="Times New Roman"/>
          <w:spacing w:val="-1"/>
          <w:sz w:val="22"/>
          <w:szCs w:val="22"/>
        </w:rPr>
        <w:t>da</w:t>
      </w:r>
      <w:r w:rsidR="00B57756" w:rsidRPr="001A5974">
        <w:rPr>
          <w:rFonts w:ascii="Times New Roman" w:eastAsia="Calibri" w:hAnsi="Times New Roman"/>
          <w:spacing w:val="33"/>
          <w:sz w:val="22"/>
          <w:szCs w:val="22"/>
        </w:rPr>
        <w:t xml:space="preserve"> </w:t>
      </w:r>
      <w:r w:rsidR="00B57756" w:rsidRPr="001A5974">
        <w:rPr>
          <w:rFonts w:ascii="Times New Roman" w:eastAsia="Calibri" w:hAnsi="Times New Roman"/>
          <w:spacing w:val="-1"/>
          <w:sz w:val="22"/>
          <w:szCs w:val="22"/>
        </w:rPr>
        <w:t>ciascuno</w:t>
      </w:r>
      <w:r w:rsidR="00B57756" w:rsidRPr="001A5974">
        <w:rPr>
          <w:rFonts w:ascii="Times New Roman" w:eastAsia="Calibri" w:hAnsi="Times New Roman"/>
          <w:spacing w:val="34"/>
          <w:sz w:val="22"/>
          <w:szCs w:val="22"/>
        </w:rPr>
        <w:t xml:space="preserve"> </w:t>
      </w:r>
      <w:r w:rsidR="00B57756" w:rsidRPr="001A5974">
        <w:rPr>
          <w:rFonts w:ascii="Times New Roman" w:eastAsia="Calibri" w:hAnsi="Times New Roman"/>
          <w:sz w:val="22"/>
          <w:szCs w:val="22"/>
        </w:rPr>
        <w:t>dei</w:t>
      </w:r>
      <w:r w:rsidR="00B57756" w:rsidRPr="001A5974">
        <w:rPr>
          <w:rFonts w:ascii="Times New Roman" w:eastAsia="Calibri" w:hAnsi="Times New Roman"/>
          <w:spacing w:val="33"/>
          <w:sz w:val="22"/>
          <w:szCs w:val="22"/>
        </w:rPr>
        <w:t xml:space="preserve"> </w:t>
      </w:r>
      <w:r w:rsidR="00B57756" w:rsidRPr="001A5974">
        <w:rPr>
          <w:rFonts w:ascii="Times New Roman" w:eastAsia="Calibri" w:hAnsi="Times New Roman"/>
          <w:spacing w:val="-1"/>
          <w:sz w:val="22"/>
          <w:szCs w:val="22"/>
        </w:rPr>
        <w:t>singoli</w:t>
      </w:r>
      <w:r w:rsidR="00B57756" w:rsidRPr="001A5974">
        <w:rPr>
          <w:rFonts w:ascii="Times New Roman" w:eastAsia="Calibri" w:hAnsi="Times New Roman"/>
          <w:sz w:val="22"/>
          <w:szCs w:val="22"/>
        </w:rPr>
        <w:t xml:space="preserve"> </w:t>
      </w:r>
      <w:r w:rsidR="00B57756" w:rsidRPr="001A5974">
        <w:rPr>
          <w:rFonts w:ascii="Times New Roman" w:eastAsia="Calibri" w:hAnsi="Times New Roman"/>
          <w:spacing w:val="-1"/>
          <w:sz w:val="22"/>
          <w:szCs w:val="22"/>
        </w:rPr>
        <w:t>esponenti sopra indicati.</w:t>
      </w:r>
    </w:p>
    <w:p w14:paraId="76AB179D" w14:textId="6DD0DF24"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Resta fermo quanto previsto al </w:t>
      </w:r>
      <w:r w:rsidR="007A6D95" w:rsidRPr="001A5974">
        <w:rPr>
          <w:rFonts w:ascii="Times New Roman" w:eastAsia="Calibri" w:hAnsi="Times New Roman"/>
          <w:spacing w:val="-1"/>
          <w:sz w:val="22"/>
          <w:szCs w:val="22"/>
        </w:rPr>
        <w:t xml:space="preserve">precedente art. </w:t>
      </w:r>
      <w:r w:rsidR="00324F93" w:rsidRPr="001A5974">
        <w:rPr>
          <w:rFonts w:ascii="Times New Roman" w:eastAsia="Calibri" w:hAnsi="Times New Roman"/>
          <w:spacing w:val="-1"/>
          <w:sz w:val="22"/>
          <w:szCs w:val="22"/>
        </w:rPr>
        <w:t>5</w:t>
      </w:r>
      <w:r w:rsidR="007A6D95" w:rsidRPr="001A5974">
        <w:rPr>
          <w:rFonts w:ascii="Times New Roman" w:eastAsia="Calibri" w:hAnsi="Times New Roman"/>
          <w:spacing w:val="-1"/>
          <w:sz w:val="22"/>
          <w:szCs w:val="22"/>
        </w:rPr>
        <w:t xml:space="preserve">, comma 4, della presente Lettera di Invito. </w:t>
      </w:r>
    </w:p>
    <w:p w14:paraId="1CB5CBB0" w14:textId="77777777"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Il curatore del fallimento, autorizzato all’esercizio provvisorio, ovvero l’impresa ammessa al concordato con continuità aziendale devono indicare nella dichiarazione sostitutiva, da predisporsi preferibilmente secondo il modello dell’allegato </w:t>
      </w:r>
      <w:r w:rsidRPr="001A5974">
        <w:rPr>
          <w:rFonts w:ascii="Times New Roman" w:eastAsia="Calibri" w:hAnsi="Times New Roman"/>
          <w:i/>
          <w:spacing w:val="-1"/>
          <w:sz w:val="22"/>
          <w:szCs w:val="22"/>
        </w:rPr>
        <w:t>sub</w:t>
      </w:r>
      <w:r w:rsidRPr="001A5974">
        <w:rPr>
          <w:rFonts w:ascii="Times New Roman" w:eastAsia="Calibri" w:hAnsi="Times New Roman"/>
          <w:spacing w:val="-1"/>
          <w:sz w:val="22"/>
          <w:szCs w:val="22"/>
        </w:rPr>
        <w:t xml:space="preserve"> 3, i riferimenti all’autorizzazione del giudice delegato. </w:t>
      </w:r>
    </w:p>
    <w:p w14:paraId="0553D6EA" w14:textId="77777777"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t>La dichiarazione sostitutiva dovrà contenere altresì:</w:t>
      </w:r>
    </w:p>
    <w:p w14:paraId="7C68766B" w14:textId="5CECB95E" w:rsidR="00B57756" w:rsidRPr="001A5974" w:rsidRDefault="00B57756" w:rsidP="00150EAE">
      <w:pPr>
        <w:widowControl w:val="0"/>
        <w:numPr>
          <w:ilvl w:val="0"/>
          <w:numId w:val="18"/>
        </w:numPr>
        <w:tabs>
          <w:tab w:val="num" w:pos="161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le informazioni rilevanti richieste </w:t>
      </w:r>
      <w:r w:rsidR="007A6D95" w:rsidRPr="001A5974">
        <w:rPr>
          <w:rFonts w:ascii="Times New Roman" w:eastAsia="Calibri" w:hAnsi="Times New Roman"/>
          <w:spacing w:val="-1"/>
          <w:sz w:val="22"/>
          <w:szCs w:val="22"/>
        </w:rPr>
        <w:t>nella presente Lettera di Invito</w:t>
      </w:r>
      <w:r w:rsidRPr="001A5974">
        <w:rPr>
          <w:rFonts w:ascii="Times New Roman" w:eastAsia="Calibri" w:hAnsi="Times New Roman"/>
          <w:spacing w:val="-1"/>
          <w:sz w:val="22"/>
          <w:szCs w:val="22"/>
        </w:rPr>
        <w:t>;</w:t>
      </w:r>
    </w:p>
    <w:p w14:paraId="4E93D58A" w14:textId="77777777" w:rsidR="00B57756" w:rsidRPr="001A5974" w:rsidRDefault="00B57756" w:rsidP="00150EAE">
      <w:pPr>
        <w:widowControl w:val="0"/>
        <w:numPr>
          <w:ilvl w:val="0"/>
          <w:numId w:val="18"/>
        </w:numPr>
        <w:tabs>
          <w:tab w:val="num" w:pos="161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le informazioni sui requisiti generali di cui all’art. 80 del Codice e sui requisiti speciali, relative agli eventuali soggetti di cui l’Operatore Economico si avvale ai sensi dell’articolo 89;</w:t>
      </w:r>
    </w:p>
    <w:p w14:paraId="1873F3EA" w14:textId="77777777" w:rsidR="00B57756" w:rsidRPr="001A5974" w:rsidRDefault="00B57756" w:rsidP="00150EAE">
      <w:pPr>
        <w:widowControl w:val="0"/>
        <w:numPr>
          <w:ilvl w:val="0"/>
          <w:numId w:val="18"/>
        </w:numPr>
        <w:tabs>
          <w:tab w:val="num" w:pos="161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l’indicazione dell’autorità pubblica o del terzo responsabile al rilascio dei documenti complementari;</w:t>
      </w:r>
    </w:p>
    <w:p w14:paraId="33611740" w14:textId="79AE6C2D" w:rsidR="00B57756" w:rsidRPr="001A5974" w:rsidRDefault="00B57756" w:rsidP="00150EAE">
      <w:pPr>
        <w:widowControl w:val="0"/>
        <w:numPr>
          <w:ilvl w:val="0"/>
          <w:numId w:val="18"/>
        </w:numPr>
        <w:tabs>
          <w:tab w:val="num" w:pos="1613"/>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apposita dichiarazione, relativa alla capacità, per l’Operatore, di fornire i documenti complementari indicati al successivo art. 1</w:t>
      </w:r>
      <w:r w:rsidR="00324F93" w:rsidRPr="001A5974">
        <w:rPr>
          <w:rFonts w:ascii="Times New Roman" w:eastAsia="Calibri" w:hAnsi="Times New Roman"/>
          <w:spacing w:val="-1"/>
          <w:sz w:val="22"/>
          <w:szCs w:val="22"/>
        </w:rPr>
        <w:t>1</w:t>
      </w:r>
      <w:r w:rsidRPr="001A5974">
        <w:rPr>
          <w:rFonts w:ascii="Times New Roman" w:eastAsia="Calibri" w:hAnsi="Times New Roman"/>
          <w:spacing w:val="-1"/>
          <w:sz w:val="22"/>
          <w:szCs w:val="22"/>
        </w:rPr>
        <w:t xml:space="preserve">, su richiesta e senza indugio.  </w:t>
      </w:r>
    </w:p>
    <w:p w14:paraId="2EC5B16A" w14:textId="18C521AD"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lastRenderedPageBreak/>
        <w:t>La</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dichiarazione sostitutiva del Concorrente dovrà</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essere</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redatta</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sulla</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base</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dello</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schema</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 xml:space="preserve">allegato </w:t>
      </w:r>
      <w:r w:rsidRPr="001A5974">
        <w:rPr>
          <w:rFonts w:ascii="Times New Roman" w:eastAsia="Calibri" w:hAnsi="Times New Roman"/>
          <w:i/>
          <w:spacing w:val="-1"/>
          <w:sz w:val="22"/>
          <w:szCs w:val="22"/>
          <w:highlight w:val="yellow"/>
        </w:rPr>
        <w:t>sub</w:t>
      </w:r>
      <w:r w:rsidRPr="001A5974">
        <w:rPr>
          <w:rFonts w:ascii="Times New Roman" w:eastAsia="Calibri" w:hAnsi="Times New Roman"/>
          <w:spacing w:val="-1"/>
          <w:sz w:val="22"/>
          <w:szCs w:val="22"/>
        </w:rPr>
        <w:t xml:space="preserve"> 3 al</w:t>
      </w:r>
      <w:r w:rsidR="007A6D95" w:rsidRPr="001A5974">
        <w:rPr>
          <w:rFonts w:ascii="Times New Roman" w:eastAsia="Calibri" w:hAnsi="Times New Roman"/>
          <w:spacing w:val="-1"/>
          <w:sz w:val="22"/>
          <w:szCs w:val="22"/>
        </w:rPr>
        <w:t>la presente Lettera di Invito</w:t>
      </w:r>
      <w:r w:rsidRPr="001A5974">
        <w:rPr>
          <w:rFonts w:ascii="Times New Roman" w:eastAsia="Calibri" w:hAnsi="Times New Roman"/>
          <w:spacing w:val="-1"/>
          <w:sz w:val="22"/>
          <w:szCs w:val="22"/>
        </w:rPr>
        <w:t>,</w:t>
      </w:r>
      <w:r w:rsidRPr="001A5974">
        <w:rPr>
          <w:rFonts w:ascii="Times New Roman" w:eastAsia="Calibri" w:hAnsi="Times New Roman"/>
          <w:spacing w:val="46"/>
          <w:sz w:val="22"/>
          <w:szCs w:val="22"/>
        </w:rPr>
        <w:t xml:space="preserve"> </w:t>
      </w:r>
      <w:r w:rsidRPr="001A5974">
        <w:rPr>
          <w:rFonts w:ascii="Times New Roman" w:eastAsia="Calibri" w:hAnsi="Times New Roman"/>
          <w:spacing w:val="-1"/>
          <w:sz w:val="22"/>
          <w:szCs w:val="22"/>
        </w:rPr>
        <w:t>da</w:t>
      </w:r>
      <w:r w:rsidRPr="001A5974">
        <w:rPr>
          <w:rFonts w:ascii="Times New Roman" w:eastAsia="Calibri" w:hAnsi="Times New Roman"/>
          <w:spacing w:val="45"/>
          <w:sz w:val="22"/>
          <w:szCs w:val="22"/>
        </w:rPr>
        <w:t xml:space="preserve"> </w:t>
      </w:r>
      <w:r w:rsidRPr="001A5974">
        <w:rPr>
          <w:rFonts w:ascii="Times New Roman" w:eastAsia="Calibri" w:hAnsi="Times New Roman"/>
          <w:spacing w:val="-1"/>
          <w:sz w:val="22"/>
          <w:szCs w:val="22"/>
        </w:rPr>
        <w:t>intendersi</w:t>
      </w:r>
      <w:r w:rsidRPr="001A5974">
        <w:rPr>
          <w:rFonts w:ascii="Times New Roman" w:eastAsia="Calibri" w:hAnsi="Times New Roman"/>
          <w:spacing w:val="46"/>
          <w:sz w:val="22"/>
          <w:szCs w:val="22"/>
        </w:rPr>
        <w:t xml:space="preserve"> </w:t>
      </w:r>
      <w:r w:rsidRPr="001A5974">
        <w:rPr>
          <w:rFonts w:ascii="Times New Roman" w:eastAsia="Calibri" w:hAnsi="Times New Roman"/>
          <w:spacing w:val="-1"/>
          <w:sz w:val="22"/>
          <w:szCs w:val="22"/>
        </w:rPr>
        <w:t>parte</w:t>
      </w:r>
      <w:r w:rsidRPr="001A5974">
        <w:rPr>
          <w:rFonts w:ascii="Times New Roman" w:eastAsia="Calibri" w:hAnsi="Times New Roman"/>
          <w:spacing w:val="45"/>
          <w:sz w:val="22"/>
          <w:szCs w:val="22"/>
        </w:rPr>
        <w:t xml:space="preserve"> </w:t>
      </w:r>
      <w:r w:rsidRPr="001A5974">
        <w:rPr>
          <w:rFonts w:ascii="Times New Roman" w:eastAsia="Calibri" w:hAnsi="Times New Roman"/>
          <w:spacing w:val="-1"/>
          <w:sz w:val="22"/>
          <w:szCs w:val="22"/>
        </w:rPr>
        <w:t>integrante</w:t>
      </w:r>
      <w:r w:rsidRPr="001A5974">
        <w:rPr>
          <w:rFonts w:ascii="Times New Roman" w:eastAsia="Calibri" w:hAnsi="Times New Roman"/>
          <w:spacing w:val="46"/>
          <w:sz w:val="22"/>
          <w:szCs w:val="22"/>
        </w:rPr>
        <w:t xml:space="preserve"> </w:t>
      </w:r>
      <w:r w:rsidRPr="001A5974">
        <w:rPr>
          <w:rFonts w:ascii="Times New Roman" w:eastAsia="Calibri" w:hAnsi="Times New Roman"/>
          <w:spacing w:val="-1"/>
          <w:sz w:val="22"/>
          <w:szCs w:val="22"/>
        </w:rPr>
        <w:t>de</w:t>
      </w:r>
      <w:r w:rsidR="007A6D95" w:rsidRPr="001A5974">
        <w:rPr>
          <w:rFonts w:ascii="Times New Roman" w:eastAsia="Calibri" w:hAnsi="Times New Roman"/>
          <w:spacing w:val="-1"/>
          <w:sz w:val="22"/>
          <w:szCs w:val="22"/>
        </w:rPr>
        <w:t>lla Lettera di Invito stessa</w:t>
      </w:r>
      <w:r w:rsidRPr="001A5974">
        <w:rPr>
          <w:rFonts w:ascii="Times New Roman" w:eastAsia="Calibri" w:hAnsi="Times New Roman"/>
          <w:spacing w:val="-1"/>
          <w:sz w:val="22"/>
          <w:szCs w:val="22"/>
        </w:rPr>
        <w:t>.</w:t>
      </w:r>
    </w:p>
    <w:p w14:paraId="71340E11" w14:textId="31DAAAA8" w:rsidR="00B57756" w:rsidRPr="001A5974" w:rsidRDefault="0078386E" w:rsidP="00150EAE">
      <w:pPr>
        <w:widowControl w:val="0"/>
        <w:tabs>
          <w:tab w:val="left" w:pos="127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ab/>
      </w:r>
      <w:r w:rsidR="00B57756" w:rsidRPr="001A5974">
        <w:rPr>
          <w:rFonts w:ascii="Times New Roman" w:eastAsia="Calibri" w:hAnsi="Times New Roman"/>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 e allegato al medesimo regolamento</w:t>
      </w:r>
      <w:r w:rsidR="00B57756" w:rsidRPr="001A5974">
        <w:rPr>
          <w:rFonts w:ascii="Times New Roman" w:eastAsia="Calibri" w:hAnsi="Times New Roman"/>
          <w:spacing w:val="-1"/>
          <w:sz w:val="22"/>
          <w:szCs w:val="22"/>
        </w:rPr>
        <w:t xml:space="preserve"> (reperibile sul sito </w:t>
      </w:r>
      <w:hyperlink r:id="rId12" w:history="1">
        <w:r w:rsidR="00B57756" w:rsidRPr="001A5974">
          <w:rPr>
            <w:rFonts w:ascii="Times New Roman" w:eastAsia="Calibri" w:hAnsi="Times New Roman"/>
            <w:color w:val="0000FF"/>
            <w:spacing w:val="-1"/>
            <w:sz w:val="22"/>
            <w:szCs w:val="22"/>
          </w:rPr>
          <w:t>http://eur-lex.europa.eu/legal-content/IT/TXT/?uri=CELEX:32016R0007</w:t>
        </w:r>
      </w:hyperlink>
      <w:r w:rsidR="00B57756" w:rsidRPr="001A5974">
        <w:rPr>
          <w:rFonts w:ascii="Times New Roman" w:eastAsia="Calibri" w:hAnsi="Times New Roman"/>
          <w:spacing w:val="-1"/>
          <w:sz w:val="22"/>
          <w:szCs w:val="22"/>
        </w:rPr>
        <w:t xml:space="preserve">), </w:t>
      </w:r>
      <w:r w:rsidR="00B57756" w:rsidRPr="001A5974">
        <w:rPr>
          <w:rFonts w:ascii="Times New Roman" w:eastAsia="Calibri" w:hAnsi="Times New Roman"/>
          <w:spacing w:val="-1"/>
          <w:sz w:val="22"/>
          <w:szCs w:val="22"/>
          <w:u w:val="single"/>
        </w:rPr>
        <w:t>integrato sulla base delle Linee Guida 18 luglio 2016, n. 3, adottate dal Ministero delle Infrastrutture e dei Trasporti</w:t>
      </w:r>
      <w:r w:rsidR="00B57756" w:rsidRPr="001A5974">
        <w:rPr>
          <w:rFonts w:ascii="Times New Roman" w:eastAsia="Calibri" w:hAnsi="Times New Roman"/>
          <w:spacing w:val="-1"/>
          <w:sz w:val="22"/>
          <w:szCs w:val="22"/>
        </w:rPr>
        <w:t xml:space="preserve">, e da compilarsi anche alla luce delle indicazioni fornite dall’ANAC con il </w:t>
      </w:r>
      <w:r w:rsidR="00B57756" w:rsidRPr="001A5974">
        <w:rPr>
          <w:rFonts w:ascii="Times New Roman" w:eastAsia="Calibri" w:hAnsi="Times New Roman"/>
          <w:sz w:val="22"/>
          <w:szCs w:val="22"/>
        </w:rPr>
        <w:t>Comunicato del Presidente dell’8 novembre 2017</w:t>
      </w:r>
      <w:r w:rsidR="00B57756" w:rsidRPr="001A5974">
        <w:rPr>
          <w:rFonts w:ascii="Times New Roman" w:eastAsia="Calibri" w:hAnsi="Times New Roman"/>
          <w:spacing w:val="-1"/>
          <w:sz w:val="22"/>
          <w:szCs w:val="22"/>
        </w:rPr>
        <w:t>.</w:t>
      </w:r>
    </w:p>
    <w:p w14:paraId="750C84DA" w14:textId="2CD1B953" w:rsidR="00B57756" w:rsidRPr="001A5974" w:rsidRDefault="0078386E" w:rsidP="00150EAE">
      <w:pPr>
        <w:widowControl w:val="0"/>
        <w:tabs>
          <w:tab w:val="left" w:pos="127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ab/>
      </w:r>
      <w:r w:rsidR="00B57756" w:rsidRPr="001A5974">
        <w:rPr>
          <w:rFonts w:ascii="Times New Roman" w:eastAsia="Calibri" w:hAnsi="Times New Roman"/>
          <w:spacing w:val="-1"/>
          <w:sz w:val="22"/>
          <w:szCs w:val="22"/>
        </w:rPr>
        <w:t>Ai fini di cui al periodo che precede, il DGUE, ai sensi dell’art. 85, comma 1, del Codice, dovrà essere prodotto, nell’ambito della “Busta A – Documentazione Amministrativa”, esclusivamente in formato elettronico, secondo le disposizioni del d.P.C.M. 13 novembre 2014, anche alla luce delle indicazioni fornite dal Ministero delle Infrastrutture e dei Trasporti con il Comunicato del 30 marzo 2018.</w:t>
      </w:r>
    </w:p>
    <w:p w14:paraId="7C51A7F0" w14:textId="77777777"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t>I Concorrenti potranno altresì riutilizzare una dichiarazione sostitutiva o DGUE già utilizzati in una procedura precedente, purché producano apposita dichiarazione sostitutiva a conferma della validità delle informazioni ivi contenute.</w:t>
      </w:r>
    </w:p>
    <w:p w14:paraId="63A48F0E" w14:textId="0FEB3622" w:rsidR="00B57756" w:rsidRPr="001A5974" w:rsidRDefault="00B57756" w:rsidP="00150EAE">
      <w:pPr>
        <w:widowControl w:val="0"/>
        <w:spacing w:line="360" w:lineRule="auto"/>
        <w:ind w:left="448"/>
        <w:jc w:val="both"/>
        <w:rPr>
          <w:rFonts w:ascii="Times New Roman" w:eastAsia="Calibri" w:hAnsi="Times New Roman"/>
          <w:spacing w:val="-2"/>
          <w:sz w:val="22"/>
          <w:szCs w:val="22"/>
        </w:rPr>
      </w:pPr>
      <w:r w:rsidRPr="001A5974">
        <w:rPr>
          <w:rFonts w:ascii="Times New Roman" w:eastAsia="Calibri" w:hAnsi="Times New Roman"/>
          <w:spacing w:val="-1"/>
          <w:sz w:val="22"/>
          <w:szCs w:val="22"/>
        </w:rPr>
        <w:t>In</w:t>
      </w:r>
      <w:r w:rsidRPr="001A5974">
        <w:rPr>
          <w:rFonts w:ascii="Times New Roman" w:eastAsia="Calibri" w:hAnsi="Times New Roman"/>
          <w:spacing w:val="45"/>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46"/>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45"/>
          <w:sz w:val="22"/>
          <w:szCs w:val="22"/>
        </w:rPr>
        <w:t xml:space="preserve"> </w:t>
      </w:r>
      <w:r w:rsidRPr="001A5974">
        <w:rPr>
          <w:rFonts w:ascii="Times New Roman" w:eastAsia="Calibri" w:hAnsi="Times New Roman"/>
          <w:spacing w:val="-1"/>
          <w:sz w:val="22"/>
          <w:szCs w:val="22"/>
        </w:rPr>
        <w:t>libera</w:t>
      </w:r>
      <w:r w:rsidRPr="001A5974">
        <w:rPr>
          <w:rFonts w:ascii="Times New Roman" w:eastAsia="Calibri" w:hAnsi="Times New Roman"/>
          <w:spacing w:val="63"/>
          <w:sz w:val="22"/>
          <w:szCs w:val="22"/>
        </w:rPr>
        <w:t xml:space="preserve"> </w:t>
      </w:r>
      <w:r w:rsidRPr="001A5974">
        <w:rPr>
          <w:rFonts w:ascii="Times New Roman" w:eastAsia="Calibri" w:hAnsi="Times New Roman"/>
          <w:spacing w:val="-1"/>
          <w:sz w:val="22"/>
          <w:szCs w:val="22"/>
        </w:rPr>
        <w:t>compilazione</w:t>
      </w:r>
      <w:r w:rsidRPr="001A5974">
        <w:rPr>
          <w:rFonts w:ascii="Times New Roman" w:eastAsia="Calibri" w:hAnsi="Times New Roman"/>
          <w:spacing w:val="48"/>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48"/>
          <w:sz w:val="22"/>
          <w:szCs w:val="22"/>
        </w:rPr>
        <w:t xml:space="preserve"> </w:t>
      </w:r>
      <w:r w:rsidRPr="001A5974">
        <w:rPr>
          <w:rFonts w:ascii="Times New Roman" w:eastAsia="Calibri" w:hAnsi="Times New Roman"/>
          <w:spacing w:val="-1"/>
          <w:sz w:val="22"/>
          <w:szCs w:val="22"/>
        </w:rPr>
        <w:t>cura</w:t>
      </w:r>
      <w:r w:rsidRPr="001A5974">
        <w:rPr>
          <w:rFonts w:ascii="Times New Roman" w:eastAsia="Calibri" w:hAnsi="Times New Roman"/>
          <w:spacing w:val="49"/>
          <w:sz w:val="22"/>
          <w:szCs w:val="22"/>
        </w:rPr>
        <w:t xml:space="preserve"> </w:t>
      </w:r>
      <w:r w:rsidRPr="001A5974">
        <w:rPr>
          <w:rFonts w:ascii="Times New Roman" w:eastAsia="Calibri" w:hAnsi="Times New Roman"/>
          <w:spacing w:val="-1"/>
          <w:sz w:val="22"/>
          <w:szCs w:val="22"/>
        </w:rPr>
        <w:t>dell’Operatore e/o in caso di presentazione del DGUE,</w:t>
      </w:r>
      <w:r w:rsidRPr="001A5974">
        <w:rPr>
          <w:rFonts w:ascii="Times New Roman" w:eastAsia="Calibri" w:hAnsi="Times New Roman"/>
          <w:spacing w:val="50"/>
          <w:sz w:val="22"/>
          <w:szCs w:val="22"/>
        </w:rPr>
        <w:t xml:space="preserve"> </w:t>
      </w:r>
      <w:r w:rsidRPr="001A5974">
        <w:rPr>
          <w:rFonts w:ascii="Times New Roman" w:eastAsia="Calibri" w:hAnsi="Times New Roman"/>
          <w:b/>
          <w:spacing w:val="-1"/>
          <w:sz w:val="22"/>
          <w:szCs w:val="22"/>
        </w:rPr>
        <w:t>la</w:t>
      </w:r>
      <w:r w:rsidRPr="001A5974">
        <w:rPr>
          <w:rFonts w:ascii="Times New Roman" w:eastAsia="Calibri" w:hAnsi="Times New Roman"/>
          <w:b/>
          <w:spacing w:val="48"/>
          <w:sz w:val="22"/>
          <w:szCs w:val="22"/>
        </w:rPr>
        <w:t xml:space="preserve"> </w:t>
      </w:r>
      <w:r w:rsidRPr="001A5974">
        <w:rPr>
          <w:rFonts w:ascii="Times New Roman" w:eastAsia="Calibri" w:hAnsi="Times New Roman"/>
          <w:b/>
          <w:spacing w:val="-1"/>
          <w:sz w:val="22"/>
          <w:szCs w:val="22"/>
        </w:rPr>
        <w:t>dichiarazione sostitutiva e/o il DGUE dovranno comunque contenere, tutte</w:t>
      </w:r>
      <w:r w:rsidRPr="001A5974">
        <w:rPr>
          <w:rFonts w:ascii="Times New Roman" w:eastAsia="Calibri" w:hAnsi="Times New Roman"/>
          <w:b/>
          <w:spacing w:val="59"/>
          <w:sz w:val="22"/>
          <w:szCs w:val="22"/>
        </w:rPr>
        <w:t xml:space="preserve"> </w:t>
      </w:r>
      <w:r w:rsidRPr="001A5974">
        <w:rPr>
          <w:rFonts w:ascii="Times New Roman" w:eastAsia="Calibri" w:hAnsi="Times New Roman"/>
          <w:b/>
          <w:spacing w:val="-1"/>
          <w:sz w:val="22"/>
          <w:szCs w:val="22"/>
        </w:rPr>
        <w:t>le</w:t>
      </w:r>
      <w:r w:rsidRPr="001A5974">
        <w:rPr>
          <w:rFonts w:ascii="Times New Roman" w:eastAsia="Calibri" w:hAnsi="Times New Roman"/>
          <w:b/>
          <w:spacing w:val="59"/>
          <w:sz w:val="22"/>
          <w:szCs w:val="22"/>
        </w:rPr>
        <w:t xml:space="preserve"> </w:t>
      </w:r>
      <w:r w:rsidRPr="001A5974">
        <w:rPr>
          <w:rFonts w:ascii="Times New Roman" w:eastAsia="Calibri" w:hAnsi="Times New Roman"/>
          <w:b/>
          <w:spacing w:val="-1"/>
          <w:sz w:val="22"/>
          <w:szCs w:val="22"/>
        </w:rPr>
        <w:t>dichiarazioni</w:t>
      </w:r>
      <w:r w:rsidRPr="001A5974">
        <w:rPr>
          <w:rFonts w:ascii="Times New Roman" w:eastAsia="Calibri" w:hAnsi="Times New Roman"/>
          <w:b/>
          <w:spacing w:val="59"/>
          <w:sz w:val="22"/>
          <w:szCs w:val="22"/>
        </w:rPr>
        <w:t xml:space="preserve"> </w:t>
      </w:r>
      <w:r w:rsidRPr="001A5974">
        <w:rPr>
          <w:rFonts w:ascii="Times New Roman" w:eastAsia="Calibri" w:hAnsi="Times New Roman"/>
          <w:b/>
          <w:sz w:val="22"/>
          <w:szCs w:val="22"/>
        </w:rPr>
        <w:t>e</w:t>
      </w:r>
      <w:r w:rsidRPr="001A5974">
        <w:rPr>
          <w:rFonts w:ascii="Times New Roman" w:eastAsia="Calibri" w:hAnsi="Times New Roman"/>
          <w:b/>
          <w:spacing w:val="59"/>
          <w:sz w:val="22"/>
          <w:szCs w:val="22"/>
        </w:rPr>
        <w:t xml:space="preserve"> </w:t>
      </w:r>
      <w:r w:rsidRPr="001A5974">
        <w:rPr>
          <w:rFonts w:ascii="Times New Roman" w:eastAsia="Calibri" w:hAnsi="Times New Roman"/>
          <w:b/>
          <w:spacing w:val="-1"/>
          <w:sz w:val="22"/>
          <w:szCs w:val="22"/>
        </w:rPr>
        <w:t>gli</w:t>
      </w:r>
      <w:r w:rsidRPr="001A5974">
        <w:rPr>
          <w:rFonts w:ascii="Times New Roman" w:eastAsia="Calibri" w:hAnsi="Times New Roman"/>
          <w:b/>
          <w:spacing w:val="58"/>
          <w:sz w:val="22"/>
          <w:szCs w:val="22"/>
        </w:rPr>
        <w:t xml:space="preserve"> </w:t>
      </w:r>
      <w:r w:rsidRPr="001A5974">
        <w:rPr>
          <w:rFonts w:ascii="Times New Roman" w:eastAsia="Calibri" w:hAnsi="Times New Roman"/>
          <w:b/>
          <w:spacing w:val="-1"/>
          <w:sz w:val="22"/>
          <w:szCs w:val="22"/>
        </w:rPr>
        <w:t>elementi</w:t>
      </w:r>
      <w:r w:rsidRPr="001A5974">
        <w:rPr>
          <w:rFonts w:ascii="Times New Roman" w:eastAsia="Calibri" w:hAnsi="Times New Roman"/>
          <w:b/>
          <w:spacing w:val="59"/>
          <w:sz w:val="22"/>
          <w:szCs w:val="22"/>
        </w:rPr>
        <w:t xml:space="preserve"> </w:t>
      </w:r>
      <w:r w:rsidRPr="001A5974">
        <w:rPr>
          <w:rFonts w:ascii="Times New Roman" w:eastAsia="Calibri" w:hAnsi="Times New Roman"/>
          <w:b/>
          <w:spacing w:val="-1"/>
          <w:sz w:val="22"/>
          <w:szCs w:val="22"/>
        </w:rPr>
        <w:t>riportati</w:t>
      </w:r>
      <w:r w:rsidRPr="001A5974">
        <w:rPr>
          <w:rFonts w:ascii="Times New Roman" w:eastAsia="Calibri" w:hAnsi="Times New Roman"/>
          <w:b/>
          <w:spacing w:val="59"/>
          <w:sz w:val="22"/>
          <w:szCs w:val="22"/>
        </w:rPr>
        <w:t xml:space="preserve"> </w:t>
      </w:r>
      <w:r w:rsidRPr="001A5974">
        <w:rPr>
          <w:rFonts w:ascii="Times New Roman" w:eastAsia="Calibri" w:hAnsi="Times New Roman"/>
          <w:b/>
          <w:spacing w:val="-1"/>
          <w:sz w:val="22"/>
          <w:szCs w:val="22"/>
        </w:rPr>
        <w:t>nel</w:t>
      </w:r>
      <w:r w:rsidRPr="001A5974">
        <w:rPr>
          <w:rFonts w:ascii="Times New Roman" w:eastAsia="Calibri" w:hAnsi="Times New Roman"/>
          <w:b/>
          <w:spacing w:val="59"/>
          <w:sz w:val="22"/>
          <w:szCs w:val="22"/>
        </w:rPr>
        <w:t xml:space="preserve"> </w:t>
      </w:r>
      <w:r w:rsidRPr="001A5974">
        <w:rPr>
          <w:rFonts w:ascii="Times New Roman" w:eastAsia="Calibri" w:hAnsi="Times New Roman"/>
          <w:b/>
          <w:i/>
          <w:spacing w:val="-1"/>
          <w:sz w:val="22"/>
          <w:szCs w:val="22"/>
        </w:rPr>
        <w:t>form</w:t>
      </w:r>
      <w:r w:rsidRPr="001A5974">
        <w:rPr>
          <w:rFonts w:ascii="Times New Roman" w:eastAsia="Calibri" w:hAnsi="Times New Roman"/>
          <w:b/>
          <w:spacing w:val="-1"/>
          <w:sz w:val="22"/>
          <w:szCs w:val="22"/>
        </w:rPr>
        <w:t xml:space="preserve"> allegato </w:t>
      </w:r>
      <w:r w:rsidRPr="001A5974">
        <w:rPr>
          <w:rFonts w:ascii="Times New Roman" w:eastAsia="Calibri" w:hAnsi="Times New Roman"/>
          <w:b/>
          <w:i/>
          <w:spacing w:val="-1"/>
          <w:sz w:val="22"/>
          <w:szCs w:val="22"/>
        </w:rPr>
        <w:t>sub</w:t>
      </w:r>
      <w:r w:rsidRPr="001A5974">
        <w:rPr>
          <w:rFonts w:ascii="Times New Roman" w:eastAsia="Calibri" w:hAnsi="Times New Roman"/>
          <w:b/>
          <w:spacing w:val="-1"/>
          <w:sz w:val="22"/>
          <w:szCs w:val="22"/>
        </w:rPr>
        <w:t xml:space="preserve"> 3 al</w:t>
      </w:r>
      <w:r w:rsidR="007A6D95" w:rsidRPr="001A5974">
        <w:rPr>
          <w:rFonts w:ascii="Times New Roman" w:eastAsia="Calibri" w:hAnsi="Times New Roman"/>
          <w:b/>
          <w:spacing w:val="-1"/>
          <w:sz w:val="22"/>
          <w:szCs w:val="22"/>
        </w:rPr>
        <w:t xml:space="preserve">la presente Lettera di Invito. </w:t>
      </w:r>
    </w:p>
    <w:p w14:paraId="3B110971" w14:textId="77777777" w:rsidR="00B57756" w:rsidRPr="001A5974" w:rsidRDefault="00B57756" w:rsidP="00150EAE">
      <w:pPr>
        <w:widowControl w:val="0"/>
        <w:spacing w:line="360" w:lineRule="auto"/>
        <w:ind w:left="448"/>
        <w:jc w:val="both"/>
        <w:rPr>
          <w:rFonts w:ascii="Times New Roman" w:eastAsia="Calibri" w:hAnsi="Times New Roman"/>
          <w:sz w:val="22"/>
          <w:szCs w:val="22"/>
        </w:rPr>
      </w:pPr>
      <w:r w:rsidRPr="001A5974">
        <w:rPr>
          <w:rFonts w:ascii="Times New Roman" w:eastAsia="Calibri" w:hAnsi="Times New Roman"/>
          <w:sz w:val="22"/>
          <w:szCs w:val="22"/>
        </w:rPr>
        <w:t>La</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dichiarazione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sostitutiva e/o il DGUE dovranno essere sottoscritti dal legale rappresentante o dal soggetto comunque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abilitato</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ad</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impegnare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il</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Concorrente.</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52"/>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sottoscrizione</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ad</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opera</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soggetto</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diverso</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dal</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legale</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rappresentante,</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dovrà</w:t>
      </w:r>
      <w:r w:rsidRPr="001A5974">
        <w:rPr>
          <w:rFonts w:ascii="Times New Roman" w:eastAsia="Calibri" w:hAnsi="Times New Roman"/>
          <w:spacing w:val="34"/>
          <w:sz w:val="22"/>
          <w:szCs w:val="22"/>
        </w:rPr>
        <w:t xml:space="preserve"> </w:t>
      </w:r>
      <w:r w:rsidRPr="001A5974">
        <w:rPr>
          <w:rFonts w:ascii="Times New Roman" w:eastAsia="Calibri" w:hAnsi="Times New Roman"/>
          <w:spacing w:val="-1"/>
          <w:sz w:val="22"/>
          <w:szCs w:val="22"/>
        </w:rPr>
        <w:t>essere</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prodotta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nella</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Busta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anche copia</w:t>
      </w:r>
      <w:r w:rsidRPr="001A5974">
        <w:rPr>
          <w:rFonts w:ascii="Times New Roman" w:eastAsia="Times New Roman" w:hAnsi="Times New Roman"/>
          <w:spacing w:val="-1"/>
          <w:sz w:val="22"/>
          <w:szCs w:val="22"/>
        </w:rPr>
        <w:t xml:space="preserve"> </w:t>
      </w:r>
      <w:r w:rsidRPr="001A5974">
        <w:rPr>
          <w:rFonts w:ascii="Times New Roman" w:eastAsia="Calibri" w:hAnsi="Times New Roman"/>
          <w:spacing w:val="-1"/>
          <w:sz w:val="22"/>
          <w:szCs w:val="22"/>
        </w:rPr>
        <w:t xml:space="preserve">conforme all’originale, da rendersi con le modalità di cui all’art. 19, del d.P.R. n. 445/2000, </w:t>
      </w:r>
      <w:r w:rsidRPr="001A5974">
        <w:rPr>
          <w:rFonts w:ascii="Times New Roman" w:eastAsia="Calibri" w:hAnsi="Times New Roman"/>
          <w:sz w:val="22"/>
          <w:szCs w:val="22"/>
        </w:rPr>
        <w:t xml:space="preserve">del </w:t>
      </w:r>
      <w:r w:rsidRPr="001A5974">
        <w:rPr>
          <w:rFonts w:ascii="Times New Roman" w:eastAsia="Calibri" w:hAnsi="Times New Roman"/>
          <w:spacing w:val="-1"/>
          <w:sz w:val="22"/>
          <w:szCs w:val="22"/>
        </w:rPr>
        <w:t>titolo abilitativo</w:t>
      </w:r>
      <w:r w:rsidRPr="001A5974">
        <w:rPr>
          <w:rFonts w:ascii="Times New Roman" w:eastAsia="Calibri" w:hAnsi="Times New Roman"/>
          <w:spacing w:val="-1"/>
          <w:sz w:val="22"/>
          <w:szCs w:val="22"/>
          <w:u w:color="000000"/>
        </w:rPr>
        <w:t>.</w:t>
      </w:r>
    </w:p>
    <w:p w14:paraId="17A40979" w14:textId="77777777" w:rsidR="00B57756" w:rsidRPr="001A5974" w:rsidRDefault="00B57756" w:rsidP="00150EAE">
      <w:pPr>
        <w:widowControl w:val="0"/>
        <w:spacing w:line="360" w:lineRule="auto"/>
        <w:ind w:left="448"/>
        <w:jc w:val="both"/>
        <w:rPr>
          <w:rFonts w:ascii="Times New Roman" w:eastAsia="Calibri" w:hAnsi="Times New Roman"/>
          <w:sz w:val="22"/>
          <w:szCs w:val="22"/>
        </w:rPr>
      </w:pPr>
      <w:r w:rsidRPr="001A5974">
        <w:rPr>
          <w:rFonts w:ascii="Times New Roman" w:eastAsia="Calibri" w:hAnsi="Times New Roman"/>
          <w:spacing w:val="-1"/>
          <w:sz w:val="22"/>
          <w:szCs w:val="22"/>
        </w:rPr>
        <w:t>Ai</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fini</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validità</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delle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dichiarazioni</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sostitutive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rese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degli</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artt.</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46</w:t>
      </w:r>
      <w:r w:rsidRPr="001A5974">
        <w:rPr>
          <w:rFonts w:ascii="Times New Roman" w:eastAsia="Calibri" w:hAnsi="Times New Roman"/>
          <w:spacing w:val="23"/>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23"/>
          <w:sz w:val="22"/>
          <w:szCs w:val="22"/>
        </w:rPr>
        <w:t xml:space="preserve"> </w:t>
      </w:r>
      <w:r w:rsidRPr="001A5974">
        <w:rPr>
          <w:rFonts w:ascii="Times New Roman" w:eastAsia="Calibri" w:hAnsi="Times New Roman"/>
          <w:spacing w:val="-1"/>
          <w:sz w:val="22"/>
          <w:szCs w:val="22"/>
        </w:rPr>
        <w:t>47</w:t>
      </w:r>
      <w:r w:rsidRPr="001A5974">
        <w:rPr>
          <w:rFonts w:ascii="Times New Roman" w:eastAsia="Calibri" w:hAnsi="Times New Roman"/>
          <w:spacing w:val="70"/>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d.P.R.</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445/2000,</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all’interno</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“Busta</w:t>
      </w:r>
      <w:r w:rsidRPr="001A5974">
        <w:rPr>
          <w:rFonts w:ascii="Times New Roman" w:eastAsia="Calibri" w:hAnsi="Times New Roman"/>
          <w:spacing w:val="43"/>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44"/>
          <w:sz w:val="22"/>
          <w:szCs w:val="22"/>
        </w:rPr>
        <w:t xml:space="preserve"> </w:t>
      </w:r>
      <w:r w:rsidRPr="001A5974">
        <w:rPr>
          <w:rFonts w:ascii="Times New Roman" w:eastAsia="Calibri" w:hAnsi="Times New Roman"/>
          <w:sz w:val="22"/>
          <w:szCs w:val="22"/>
        </w:rPr>
        <w:t>-</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Documentazione</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Amministrativa”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dovrà</w:t>
      </w:r>
      <w:r w:rsidRPr="001A5974">
        <w:rPr>
          <w:rFonts w:ascii="Times New Roman" w:eastAsia="Calibri" w:hAnsi="Times New Roman"/>
          <w:spacing w:val="20"/>
          <w:sz w:val="22"/>
          <w:szCs w:val="22"/>
        </w:rPr>
        <w:t xml:space="preserve"> </w:t>
      </w:r>
      <w:r w:rsidRPr="001A5974">
        <w:rPr>
          <w:rFonts w:ascii="Times New Roman" w:eastAsia="Calibri" w:hAnsi="Times New Roman"/>
          <w:spacing w:val="-1"/>
          <w:sz w:val="22"/>
          <w:szCs w:val="22"/>
        </w:rPr>
        <w:t>essere</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 xml:space="preserve">inserita </w:t>
      </w:r>
      <w:r w:rsidRPr="001A5974">
        <w:rPr>
          <w:rFonts w:ascii="Times New Roman" w:eastAsia="Calibri" w:hAnsi="Times New Roman"/>
          <w:b/>
          <w:bCs/>
          <w:sz w:val="22"/>
          <w:szCs w:val="22"/>
        </w:rPr>
        <w:t>copia</w:t>
      </w:r>
      <w:r w:rsidRPr="001A5974">
        <w:rPr>
          <w:rFonts w:ascii="Times New Roman" w:eastAsia="Calibri" w:hAnsi="Times New Roman"/>
          <w:b/>
          <w:bCs/>
          <w:spacing w:val="23"/>
          <w:sz w:val="22"/>
          <w:szCs w:val="22"/>
        </w:rPr>
        <w:t xml:space="preserve"> </w:t>
      </w:r>
      <w:r w:rsidRPr="001A5974">
        <w:rPr>
          <w:rFonts w:ascii="Times New Roman" w:eastAsia="Calibri" w:hAnsi="Times New Roman"/>
          <w:b/>
          <w:bCs/>
          <w:sz w:val="22"/>
          <w:szCs w:val="22"/>
        </w:rPr>
        <w:t>di</w:t>
      </w:r>
      <w:r w:rsidRPr="001A5974">
        <w:rPr>
          <w:rFonts w:ascii="Times New Roman" w:eastAsia="Calibri" w:hAnsi="Times New Roman"/>
          <w:b/>
          <w:bCs/>
          <w:spacing w:val="22"/>
          <w:sz w:val="22"/>
          <w:szCs w:val="22"/>
        </w:rPr>
        <w:t xml:space="preserve"> </w:t>
      </w:r>
      <w:r w:rsidRPr="001A5974">
        <w:rPr>
          <w:rFonts w:ascii="Times New Roman" w:eastAsia="Calibri" w:hAnsi="Times New Roman"/>
          <w:b/>
          <w:bCs/>
          <w:sz w:val="22"/>
          <w:szCs w:val="22"/>
        </w:rPr>
        <w:t>un</w:t>
      </w:r>
      <w:r w:rsidRPr="001A5974">
        <w:rPr>
          <w:rFonts w:ascii="Times New Roman" w:eastAsia="Calibri" w:hAnsi="Times New Roman"/>
          <w:b/>
          <w:bCs/>
          <w:spacing w:val="55"/>
          <w:sz w:val="22"/>
          <w:szCs w:val="22"/>
        </w:rPr>
        <w:t xml:space="preserve"> </w:t>
      </w:r>
      <w:r w:rsidRPr="001A5974">
        <w:rPr>
          <w:rFonts w:ascii="Times New Roman" w:eastAsia="Calibri" w:hAnsi="Times New Roman"/>
          <w:b/>
          <w:bCs/>
          <w:spacing w:val="-1"/>
          <w:sz w:val="22"/>
          <w:szCs w:val="22"/>
        </w:rPr>
        <w:t>documento</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z w:val="22"/>
          <w:szCs w:val="22"/>
        </w:rPr>
        <w:t>di</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pacing w:val="-1"/>
          <w:sz w:val="22"/>
          <w:szCs w:val="22"/>
        </w:rPr>
        <w:t>identità</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z w:val="22"/>
          <w:szCs w:val="22"/>
        </w:rPr>
        <w:t>di</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pacing w:val="-1"/>
          <w:sz w:val="22"/>
          <w:szCs w:val="22"/>
        </w:rPr>
        <w:t>ciascun</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pacing w:val="-1"/>
          <w:sz w:val="22"/>
          <w:szCs w:val="22"/>
        </w:rPr>
        <w:t>soggetto</w:t>
      </w:r>
      <w:r w:rsidRPr="001A5974">
        <w:rPr>
          <w:rFonts w:ascii="Times New Roman" w:eastAsia="Calibri" w:hAnsi="Times New Roman"/>
          <w:b/>
          <w:bCs/>
          <w:spacing w:val="22"/>
          <w:sz w:val="22"/>
          <w:szCs w:val="22"/>
        </w:rPr>
        <w:t xml:space="preserve"> </w:t>
      </w:r>
      <w:r w:rsidRPr="001A5974">
        <w:rPr>
          <w:rFonts w:ascii="Times New Roman" w:eastAsia="Calibri" w:hAnsi="Times New Roman"/>
          <w:b/>
          <w:bCs/>
          <w:spacing w:val="-1"/>
          <w:sz w:val="22"/>
          <w:szCs w:val="22"/>
        </w:rPr>
        <w:t>sottoscrivente</w:t>
      </w:r>
      <w:r w:rsidRPr="001A5974">
        <w:rPr>
          <w:rFonts w:ascii="Times New Roman" w:eastAsia="Calibri" w:hAnsi="Times New Roman"/>
          <w:spacing w:val="-1"/>
          <w:sz w:val="22"/>
          <w:szCs w:val="22"/>
        </w:rPr>
        <w:t>,</w:t>
      </w:r>
      <w:r w:rsidRPr="001A5974">
        <w:rPr>
          <w:rFonts w:ascii="Times New Roman" w:eastAsia="Calibri" w:hAnsi="Times New Roman"/>
          <w:spacing w:val="20"/>
          <w:sz w:val="22"/>
          <w:szCs w:val="22"/>
        </w:rPr>
        <w:t xml:space="preserve"> </w:t>
      </w:r>
      <w:r w:rsidRPr="001A5974">
        <w:rPr>
          <w:rFonts w:ascii="Times New Roman" w:eastAsia="Calibri" w:hAnsi="Times New Roman"/>
          <w:b/>
          <w:bCs/>
          <w:spacing w:val="-1"/>
          <w:sz w:val="22"/>
          <w:szCs w:val="22"/>
        </w:rPr>
        <w:t>in</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pacing w:val="-1"/>
          <w:sz w:val="22"/>
          <w:szCs w:val="22"/>
        </w:rPr>
        <w:t>corso</w:t>
      </w:r>
      <w:r w:rsidRPr="001A5974">
        <w:rPr>
          <w:rFonts w:ascii="Times New Roman" w:eastAsia="Calibri" w:hAnsi="Times New Roman"/>
          <w:b/>
          <w:bCs/>
          <w:spacing w:val="21"/>
          <w:sz w:val="22"/>
          <w:szCs w:val="22"/>
        </w:rPr>
        <w:t xml:space="preserve"> </w:t>
      </w:r>
      <w:r w:rsidRPr="001A5974">
        <w:rPr>
          <w:rFonts w:ascii="Times New Roman" w:eastAsia="Calibri" w:hAnsi="Times New Roman"/>
          <w:b/>
          <w:bCs/>
          <w:spacing w:val="-1"/>
          <w:sz w:val="22"/>
          <w:szCs w:val="22"/>
        </w:rPr>
        <w:t>di</w:t>
      </w:r>
      <w:r w:rsidRPr="001A5974">
        <w:rPr>
          <w:rFonts w:ascii="Times New Roman" w:eastAsia="Calibri" w:hAnsi="Times New Roman"/>
          <w:b/>
          <w:bCs/>
          <w:spacing w:val="56"/>
          <w:sz w:val="22"/>
          <w:szCs w:val="22"/>
        </w:rPr>
        <w:t xml:space="preserve"> </w:t>
      </w:r>
      <w:r w:rsidRPr="001A5974">
        <w:rPr>
          <w:rFonts w:ascii="Times New Roman" w:eastAsia="Calibri" w:hAnsi="Times New Roman"/>
          <w:b/>
          <w:bCs/>
          <w:spacing w:val="-1"/>
          <w:sz w:val="22"/>
          <w:szCs w:val="22"/>
        </w:rPr>
        <w:t>validità</w:t>
      </w:r>
      <w:r w:rsidRPr="001A5974">
        <w:rPr>
          <w:rFonts w:ascii="Times New Roman" w:eastAsia="Calibri" w:hAnsi="Times New Roman"/>
          <w:spacing w:val="-1"/>
          <w:sz w:val="22"/>
          <w:szCs w:val="22"/>
        </w:rPr>
        <w:t>.</w:t>
      </w:r>
      <w:r w:rsidRPr="001A5974">
        <w:rPr>
          <w:rFonts w:ascii="Times New Roman" w:eastAsia="Calibri" w:hAnsi="Times New Roman"/>
          <w:spacing w:val="67"/>
          <w:sz w:val="22"/>
          <w:szCs w:val="22"/>
        </w:rPr>
        <w:t xml:space="preserve"> </w:t>
      </w:r>
    </w:p>
    <w:p w14:paraId="0B0C1D22" w14:textId="77777777" w:rsidR="00B57756" w:rsidRPr="001A5974" w:rsidRDefault="00B57756" w:rsidP="00150EAE">
      <w:pPr>
        <w:widowControl w:val="0"/>
        <w:spacing w:line="360" w:lineRule="auto"/>
        <w:ind w:left="448"/>
        <w:jc w:val="both"/>
        <w:rPr>
          <w:rFonts w:ascii="Times New Roman" w:eastAsia="Calibri" w:hAnsi="Times New Roman"/>
          <w:spacing w:val="-1"/>
          <w:sz w:val="22"/>
          <w:szCs w:val="22"/>
        </w:rPr>
      </w:pPr>
      <w:r w:rsidRPr="001A5974">
        <w:rPr>
          <w:rFonts w:ascii="Times New Roman" w:eastAsia="Calibri" w:hAnsi="Times New Roman"/>
          <w:spacing w:val="-1"/>
          <w:sz w:val="22"/>
          <w:szCs w:val="22"/>
        </w:rPr>
        <w:lastRenderedPageBreak/>
        <w:t>In</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raggruppamenti</w:t>
      </w:r>
      <w:r w:rsidRPr="001A5974">
        <w:rPr>
          <w:rFonts w:ascii="Times New Roman" w:eastAsia="Calibri" w:hAnsi="Times New Roman"/>
          <w:spacing w:val="7"/>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consorzi</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ordinari,</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costituiti</w:t>
      </w:r>
      <w:r w:rsidRPr="001A5974">
        <w:rPr>
          <w:rFonts w:ascii="Times New Roman" w:eastAsia="Calibri" w:hAnsi="Times New Roman"/>
          <w:spacing w:val="8"/>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costituendi,</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dichiarazione</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sostitutiva</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dovrà</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essere</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resa</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da</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ciascun</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Operatore</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Economico</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raggruppato o consorziato.</w:t>
      </w:r>
    </w:p>
    <w:p w14:paraId="6AC66157" w14:textId="77777777" w:rsidR="00B57756" w:rsidRPr="001A5974" w:rsidRDefault="00B57756" w:rsidP="00150EAE">
      <w:pPr>
        <w:widowControl w:val="0"/>
        <w:spacing w:line="360" w:lineRule="auto"/>
        <w:ind w:left="448"/>
        <w:jc w:val="both"/>
        <w:rPr>
          <w:rFonts w:ascii="Times New Roman" w:eastAsia="Calibri" w:hAnsi="Times New Roman"/>
          <w:color w:val="FF0000"/>
          <w:sz w:val="22"/>
          <w:szCs w:val="22"/>
        </w:rPr>
      </w:pPr>
      <w:r w:rsidRPr="001A5974">
        <w:rPr>
          <w:rFonts w:ascii="Times New Roman" w:eastAsia="Calibri" w:hAnsi="Times New Roman"/>
          <w:i/>
          <w:color w:val="FF0000"/>
          <w:spacing w:val="-1"/>
          <w:sz w:val="22"/>
          <w:szCs w:val="22"/>
          <w:highlight w:val="yellow"/>
        </w:rPr>
        <w:t>[solo se i criteri di selezione previsti per i vari Lotti sono diversi]</w:t>
      </w:r>
      <w:r w:rsidRPr="001A5974">
        <w:rPr>
          <w:rFonts w:ascii="Times New Roman" w:eastAsia="Calibri" w:hAnsi="Times New Roman"/>
          <w:color w:val="FF0000"/>
          <w:spacing w:val="-1"/>
          <w:sz w:val="22"/>
          <w:szCs w:val="22"/>
        </w:rPr>
        <w:t xml:space="preserve"> Dovrà essere resa una dichiarazione sostitutiva del Concorrente per ciascun Lotto.</w:t>
      </w:r>
    </w:p>
    <w:p w14:paraId="57912517" w14:textId="77777777" w:rsidR="00B57756" w:rsidRPr="001A5974" w:rsidRDefault="00B57756" w:rsidP="00150EAE">
      <w:pPr>
        <w:widowControl w:val="0"/>
        <w:numPr>
          <w:ilvl w:val="0"/>
          <w:numId w:val="13"/>
        </w:numPr>
        <w:tabs>
          <w:tab w:val="left" w:pos="1294"/>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nel</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solo</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ricorso</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 xml:space="preserve">al </w:t>
      </w:r>
      <w:r w:rsidRPr="001A5974">
        <w:rPr>
          <w:rFonts w:ascii="Times New Roman" w:eastAsia="Calibri" w:hAnsi="Times New Roman"/>
          <w:b/>
          <w:bCs/>
          <w:spacing w:val="-1"/>
          <w:sz w:val="22"/>
          <w:szCs w:val="22"/>
        </w:rPr>
        <w:t>subappalto</w:t>
      </w:r>
      <w:r w:rsidRPr="001A5974">
        <w:rPr>
          <w:rFonts w:ascii="Times New Roman" w:eastAsia="Calibri" w:hAnsi="Times New Roman"/>
          <w:spacing w:val="-1"/>
          <w:sz w:val="22"/>
          <w:szCs w:val="22"/>
        </w:rPr>
        <w:t>,</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7"/>
          <w:sz w:val="22"/>
          <w:szCs w:val="22"/>
        </w:rPr>
        <w:t xml:space="preserve"> seguente </w:t>
      </w:r>
      <w:r w:rsidRPr="001A5974">
        <w:rPr>
          <w:rFonts w:ascii="Times New Roman" w:eastAsia="Calibri" w:hAnsi="Times New Roman"/>
          <w:spacing w:val="-1"/>
          <w:sz w:val="22"/>
          <w:szCs w:val="22"/>
        </w:rPr>
        <w:t>documentazione:</w:t>
      </w:r>
    </w:p>
    <w:p w14:paraId="7648BF24" w14:textId="77777777" w:rsidR="00B57756" w:rsidRPr="001A5974" w:rsidRDefault="00B57756" w:rsidP="00150EAE">
      <w:pPr>
        <w:widowControl w:val="0"/>
        <w:numPr>
          <w:ilvl w:val="0"/>
          <w:numId w:val="63"/>
        </w:numPr>
        <w:tabs>
          <w:tab w:val="left" w:pos="1294"/>
        </w:tabs>
        <w:spacing w:line="360" w:lineRule="auto"/>
        <w:ind w:left="924" w:hanging="357"/>
        <w:jc w:val="both"/>
        <w:rPr>
          <w:rFonts w:ascii="Times New Roman" w:eastAsia="Calibri" w:hAnsi="Times New Roman"/>
          <w:sz w:val="22"/>
          <w:szCs w:val="22"/>
        </w:rPr>
      </w:pPr>
      <w:r w:rsidRPr="001A5974">
        <w:rPr>
          <w:rFonts w:ascii="Times New Roman" w:eastAsia="Calibri" w:hAnsi="Times New Roman"/>
          <w:b/>
          <w:bCs/>
          <w:spacing w:val="-1"/>
          <w:sz w:val="22"/>
          <w:szCs w:val="22"/>
        </w:rPr>
        <w:t>la dichiarazione</w:t>
      </w:r>
      <w:r w:rsidRPr="001A5974">
        <w:rPr>
          <w:rFonts w:ascii="Times New Roman" w:eastAsia="Calibri" w:hAnsi="Times New Roman"/>
          <w:b/>
          <w:bCs/>
          <w:spacing w:val="28"/>
          <w:sz w:val="22"/>
          <w:szCs w:val="22"/>
        </w:rPr>
        <w:t xml:space="preserve"> </w:t>
      </w:r>
      <w:r w:rsidRPr="001A5974">
        <w:rPr>
          <w:rFonts w:ascii="Times New Roman" w:eastAsia="Calibri" w:hAnsi="Times New Roman"/>
          <w:b/>
          <w:bCs/>
          <w:sz w:val="22"/>
          <w:szCs w:val="22"/>
        </w:rPr>
        <w:t>di</w:t>
      </w:r>
      <w:r w:rsidRPr="001A5974">
        <w:rPr>
          <w:rFonts w:ascii="Times New Roman" w:eastAsia="Calibri" w:hAnsi="Times New Roman"/>
          <w:b/>
          <w:bCs/>
          <w:spacing w:val="30"/>
          <w:sz w:val="22"/>
          <w:szCs w:val="22"/>
        </w:rPr>
        <w:t xml:space="preserve"> </w:t>
      </w:r>
      <w:r w:rsidRPr="001A5974">
        <w:rPr>
          <w:rFonts w:ascii="Times New Roman" w:eastAsia="Calibri" w:hAnsi="Times New Roman"/>
          <w:b/>
          <w:bCs/>
          <w:spacing w:val="-1"/>
          <w:sz w:val="22"/>
          <w:szCs w:val="22"/>
        </w:rPr>
        <w:t>subappalto</w:t>
      </w:r>
      <w:r w:rsidRPr="001A5974">
        <w:rPr>
          <w:rFonts w:ascii="Times New Roman" w:eastAsia="Calibri" w:hAnsi="Times New Roman"/>
          <w:spacing w:val="-1"/>
          <w:sz w:val="22"/>
          <w:szCs w:val="22"/>
        </w:rPr>
        <w:t>,</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resa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dal</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legale</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rappresentante</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dell’Offerente</w:t>
      </w:r>
      <w:r w:rsidRPr="001A5974">
        <w:rPr>
          <w:rFonts w:ascii="Times New Roman" w:eastAsia="Calibri" w:hAnsi="Times New Roman"/>
          <w:spacing w:val="30"/>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28"/>
          <w:sz w:val="22"/>
          <w:szCs w:val="22"/>
        </w:rPr>
        <w:t xml:space="preserve"> </w:t>
      </w:r>
      <w:r w:rsidRPr="001A5974">
        <w:rPr>
          <w:rFonts w:ascii="Times New Roman" w:eastAsia="Calibri" w:hAnsi="Times New Roman"/>
          <w:spacing w:val="-1"/>
          <w:sz w:val="22"/>
          <w:szCs w:val="22"/>
        </w:rPr>
        <w:t>dal</w:t>
      </w:r>
      <w:r w:rsidRPr="001A5974">
        <w:rPr>
          <w:rFonts w:ascii="Times New Roman" w:eastAsia="Calibri" w:hAnsi="Times New Roman"/>
          <w:spacing w:val="46"/>
          <w:sz w:val="22"/>
          <w:szCs w:val="22"/>
        </w:rPr>
        <w:t xml:space="preserve"> </w:t>
      </w:r>
      <w:r w:rsidRPr="001A5974">
        <w:rPr>
          <w:rFonts w:ascii="Times New Roman" w:eastAsia="Calibri" w:hAnsi="Times New Roman"/>
          <w:spacing w:val="-1"/>
          <w:sz w:val="22"/>
          <w:szCs w:val="22"/>
        </w:rPr>
        <w:t>soggetto</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abilitato</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ad</w:t>
      </w:r>
      <w:r w:rsidRPr="001A5974">
        <w:rPr>
          <w:rFonts w:ascii="Times New Roman" w:eastAsia="Calibri" w:hAnsi="Times New Roman"/>
          <w:spacing w:val="19"/>
          <w:sz w:val="22"/>
          <w:szCs w:val="22"/>
        </w:rPr>
        <w:t xml:space="preserve"> </w:t>
      </w:r>
      <w:r w:rsidRPr="001A5974">
        <w:rPr>
          <w:rFonts w:ascii="Times New Roman" w:eastAsia="Calibri" w:hAnsi="Times New Roman"/>
          <w:spacing w:val="-1"/>
          <w:sz w:val="22"/>
          <w:szCs w:val="22"/>
        </w:rPr>
        <w:t>impegnare</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l’Operatore,</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nella</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quale</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l’Offerente:</w:t>
      </w:r>
    </w:p>
    <w:p w14:paraId="5FD9B579" w14:textId="77777777" w:rsidR="00B57756" w:rsidRPr="001A5974" w:rsidRDefault="00B57756" w:rsidP="00150EAE">
      <w:pPr>
        <w:widowControl w:val="0"/>
        <w:numPr>
          <w:ilvl w:val="0"/>
          <w:numId w:val="64"/>
        </w:numPr>
        <w:tabs>
          <w:tab w:val="left" w:pos="1294"/>
        </w:tabs>
        <w:spacing w:line="360" w:lineRule="auto"/>
        <w:ind w:left="1168" w:hanging="357"/>
        <w:jc w:val="both"/>
        <w:rPr>
          <w:rFonts w:ascii="Times New Roman" w:eastAsia="Calibri" w:hAnsi="Times New Roman"/>
          <w:sz w:val="22"/>
          <w:szCs w:val="22"/>
        </w:rPr>
      </w:pPr>
      <w:r w:rsidRPr="001A5974">
        <w:rPr>
          <w:rFonts w:ascii="Times New Roman" w:eastAsia="Calibri" w:hAnsi="Times New Roman"/>
          <w:b/>
          <w:spacing w:val="-1"/>
          <w:sz w:val="22"/>
          <w:szCs w:val="22"/>
        </w:rPr>
        <w:t>indichi le</w:t>
      </w:r>
      <w:r w:rsidRPr="001A5974">
        <w:rPr>
          <w:rFonts w:ascii="Times New Roman" w:eastAsia="Calibri" w:hAnsi="Times New Roman"/>
          <w:b/>
          <w:spacing w:val="35"/>
          <w:sz w:val="22"/>
          <w:szCs w:val="22"/>
        </w:rPr>
        <w:t xml:space="preserve"> </w:t>
      </w:r>
      <w:r w:rsidRPr="001A5974">
        <w:rPr>
          <w:rFonts w:ascii="Times New Roman" w:eastAsia="Calibri" w:hAnsi="Times New Roman"/>
          <w:b/>
          <w:spacing w:val="-1"/>
          <w:sz w:val="22"/>
          <w:szCs w:val="22"/>
        </w:rPr>
        <w:t>prestazioni</w:t>
      </w:r>
      <w:r w:rsidRPr="001A5974">
        <w:rPr>
          <w:rFonts w:ascii="Times New Roman" w:eastAsia="Calibri" w:hAnsi="Times New Roman"/>
          <w:b/>
          <w:spacing w:val="36"/>
          <w:sz w:val="22"/>
          <w:szCs w:val="22"/>
        </w:rPr>
        <w:t xml:space="preserve"> </w:t>
      </w:r>
      <w:r w:rsidRPr="001A5974">
        <w:rPr>
          <w:rFonts w:ascii="Times New Roman" w:eastAsia="Calibri" w:hAnsi="Times New Roman"/>
          <w:b/>
          <w:spacing w:val="-1"/>
          <w:sz w:val="22"/>
          <w:szCs w:val="22"/>
        </w:rPr>
        <w:t>che</w:t>
      </w:r>
      <w:r w:rsidRPr="001A5974">
        <w:rPr>
          <w:rFonts w:ascii="Times New Roman" w:eastAsia="Calibri" w:hAnsi="Times New Roman"/>
          <w:b/>
          <w:spacing w:val="37"/>
          <w:sz w:val="22"/>
          <w:szCs w:val="22"/>
        </w:rPr>
        <w:t xml:space="preserve"> </w:t>
      </w:r>
      <w:r w:rsidRPr="001A5974">
        <w:rPr>
          <w:rFonts w:ascii="Times New Roman" w:eastAsia="Calibri" w:hAnsi="Times New Roman"/>
          <w:b/>
          <w:spacing w:val="-1"/>
          <w:sz w:val="22"/>
          <w:szCs w:val="22"/>
        </w:rPr>
        <w:t>intende</w:t>
      </w:r>
      <w:r w:rsidRPr="001A5974">
        <w:rPr>
          <w:rFonts w:ascii="Times New Roman" w:eastAsia="Calibri" w:hAnsi="Times New Roman"/>
          <w:b/>
          <w:spacing w:val="35"/>
          <w:sz w:val="22"/>
          <w:szCs w:val="22"/>
        </w:rPr>
        <w:t xml:space="preserve"> </w:t>
      </w:r>
      <w:r w:rsidRPr="001A5974">
        <w:rPr>
          <w:rFonts w:ascii="Times New Roman" w:eastAsia="Calibri" w:hAnsi="Times New Roman"/>
          <w:b/>
          <w:spacing w:val="-1"/>
          <w:sz w:val="22"/>
          <w:szCs w:val="22"/>
        </w:rPr>
        <w:t>eventualmente</w:t>
      </w:r>
      <w:r w:rsidRPr="001A5974">
        <w:rPr>
          <w:rFonts w:ascii="Times New Roman" w:eastAsia="Calibri" w:hAnsi="Times New Roman"/>
          <w:b/>
          <w:spacing w:val="36"/>
          <w:sz w:val="22"/>
          <w:szCs w:val="22"/>
        </w:rPr>
        <w:t xml:space="preserve"> </w:t>
      </w:r>
      <w:r w:rsidRPr="001A5974">
        <w:rPr>
          <w:rFonts w:ascii="Times New Roman" w:eastAsia="Calibri" w:hAnsi="Times New Roman"/>
          <w:b/>
          <w:spacing w:val="-1"/>
          <w:sz w:val="22"/>
          <w:szCs w:val="22"/>
        </w:rPr>
        <w:t>subappaltare</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42"/>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105,</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comma</w:t>
      </w:r>
      <w:r w:rsidRPr="001A5974">
        <w:rPr>
          <w:rFonts w:ascii="Times New Roman" w:eastAsia="Calibri" w:hAnsi="Times New Roman"/>
          <w:spacing w:val="27"/>
          <w:sz w:val="22"/>
          <w:szCs w:val="22"/>
        </w:rPr>
        <w:t xml:space="preserve"> 4</w:t>
      </w:r>
      <w:r w:rsidRPr="001A5974">
        <w:rPr>
          <w:rFonts w:ascii="Times New Roman" w:eastAsia="Calibri" w:hAnsi="Times New Roman"/>
          <w:spacing w:val="-1"/>
          <w:sz w:val="22"/>
          <w:szCs w:val="22"/>
        </w:rPr>
        <w:t>,</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lett. b)</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nei</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limiti</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27"/>
          <w:sz w:val="22"/>
          <w:szCs w:val="22"/>
        </w:rPr>
        <w:t xml:space="preserve"> </w:t>
      </w:r>
      <w:r w:rsidRPr="001A5974">
        <w:rPr>
          <w:rFonts w:ascii="Times New Roman" w:eastAsia="Calibri" w:hAnsi="Times New Roman"/>
          <w:b/>
          <w:spacing w:val="-1"/>
          <w:sz w:val="22"/>
          <w:szCs w:val="22"/>
        </w:rPr>
        <w:t>30%</w:t>
      </w:r>
      <w:r w:rsidRPr="001A5974">
        <w:rPr>
          <w:rFonts w:ascii="Times New Roman" w:eastAsia="Calibri" w:hAnsi="Times New Roman"/>
          <w:spacing w:val="27"/>
          <w:sz w:val="22"/>
          <w:szCs w:val="22"/>
        </w:rPr>
        <w:t xml:space="preserve"> </w:t>
      </w:r>
      <w:r w:rsidRPr="001A5974">
        <w:rPr>
          <w:rFonts w:ascii="Times New Roman" w:eastAsia="Calibri" w:hAnsi="Times New Roman"/>
          <w:spacing w:val="-2"/>
          <w:sz w:val="22"/>
          <w:szCs w:val="22"/>
        </w:rPr>
        <w:t>(trenta</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cento)</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dell’importo</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contrattuale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massimo</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subappaltabile;</w:t>
      </w:r>
    </w:p>
    <w:p w14:paraId="3E13C44A" w14:textId="05F1B473" w:rsidR="00B57756" w:rsidRPr="001A5974" w:rsidRDefault="00B57756" w:rsidP="00150EAE">
      <w:pPr>
        <w:widowControl w:val="0"/>
        <w:numPr>
          <w:ilvl w:val="0"/>
          <w:numId w:val="64"/>
        </w:numPr>
        <w:tabs>
          <w:tab w:val="left" w:pos="1294"/>
        </w:tabs>
        <w:spacing w:line="360" w:lineRule="auto"/>
        <w:ind w:left="116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indichi una </w:t>
      </w:r>
      <w:r w:rsidRPr="001A5974">
        <w:rPr>
          <w:rFonts w:ascii="Times New Roman" w:eastAsia="Calibri" w:hAnsi="Times New Roman"/>
          <w:b/>
          <w:spacing w:val="-1"/>
          <w:sz w:val="22"/>
          <w:szCs w:val="22"/>
        </w:rPr>
        <w:t>terna di nominativi di subappaltatori</w:t>
      </w:r>
      <w:r w:rsidRPr="001A5974">
        <w:rPr>
          <w:rFonts w:ascii="Times New Roman" w:eastAsia="Calibri" w:hAnsi="Times New Roman"/>
          <w:spacing w:val="-1"/>
          <w:sz w:val="22"/>
          <w:szCs w:val="22"/>
        </w:rPr>
        <w:t xml:space="preserve">, ai sensi dell’art. 105, comma 6, del Codice. Detta dichiarazione è già contenuta nel </w:t>
      </w:r>
      <w:r w:rsidRPr="001A5974">
        <w:rPr>
          <w:rFonts w:ascii="Times New Roman" w:eastAsia="Calibri" w:hAnsi="Times New Roman"/>
          <w:i/>
          <w:spacing w:val="-1"/>
          <w:sz w:val="22"/>
          <w:szCs w:val="22"/>
        </w:rPr>
        <w:t>form</w:t>
      </w:r>
      <w:r w:rsidRPr="001A5974">
        <w:rPr>
          <w:rFonts w:ascii="Times New Roman" w:eastAsia="Calibri" w:hAnsi="Times New Roman"/>
          <w:spacing w:val="-1"/>
          <w:sz w:val="22"/>
          <w:szCs w:val="22"/>
        </w:rPr>
        <w:t xml:space="preserve"> di dichiarazione sostitutiva del Concorrente allegato </w:t>
      </w:r>
      <w:r w:rsidRPr="001A5974">
        <w:rPr>
          <w:rFonts w:ascii="Times New Roman" w:eastAsia="Calibri" w:hAnsi="Times New Roman"/>
          <w:i/>
          <w:spacing w:val="-1"/>
          <w:sz w:val="22"/>
          <w:szCs w:val="22"/>
        </w:rPr>
        <w:t>sub</w:t>
      </w:r>
      <w:r w:rsidRPr="001A5974">
        <w:rPr>
          <w:rFonts w:ascii="Times New Roman" w:eastAsia="Calibri" w:hAnsi="Times New Roman"/>
          <w:spacing w:val="-1"/>
          <w:sz w:val="22"/>
          <w:szCs w:val="22"/>
        </w:rPr>
        <w:t xml:space="preserve"> 3 al</w:t>
      </w:r>
      <w:r w:rsidR="007A6D95" w:rsidRPr="001A5974">
        <w:rPr>
          <w:rFonts w:ascii="Times New Roman" w:eastAsia="Calibri" w:hAnsi="Times New Roman"/>
          <w:spacing w:val="-1"/>
          <w:sz w:val="22"/>
          <w:szCs w:val="22"/>
        </w:rPr>
        <w:t>la presente Lettera di Invito</w:t>
      </w:r>
      <w:r w:rsidRPr="001A5974">
        <w:rPr>
          <w:rFonts w:ascii="Times New Roman" w:eastAsia="Calibri" w:hAnsi="Times New Roman"/>
          <w:spacing w:val="-1"/>
          <w:sz w:val="22"/>
          <w:szCs w:val="22"/>
        </w:rPr>
        <w:t>;</w:t>
      </w:r>
    </w:p>
    <w:p w14:paraId="175E22DA" w14:textId="77777777" w:rsidR="00B57756" w:rsidRPr="001A5974" w:rsidRDefault="00B57756" w:rsidP="00150EAE">
      <w:pPr>
        <w:widowControl w:val="0"/>
        <w:numPr>
          <w:ilvl w:val="0"/>
          <w:numId w:val="64"/>
        </w:numPr>
        <w:tabs>
          <w:tab w:val="left" w:pos="1294"/>
        </w:tabs>
        <w:spacing w:line="360" w:lineRule="auto"/>
        <w:ind w:left="116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dichiari, per quanto a propria conoscenza, l’</w:t>
      </w:r>
      <w:r w:rsidRPr="001A5974">
        <w:rPr>
          <w:rFonts w:ascii="Times New Roman" w:eastAsia="Calibri" w:hAnsi="Times New Roman"/>
          <w:b/>
          <w:spacing w:val="-1"/>
          <w:sz w:val="22"/>
          <w:szCs w:val="22"/>
        </w:rPr>
        <w:t>insussistenza dei motivi di esclusione</w:t>
      </w:r>
      <w:r w:rsidRPr="001A5974">
        <w:rPr>
          <w:rFonts w:ascii="Times New Roman" w:eastAsia="Calibri" w:hAnsi="Times New Roman"/>
          <w:spacing w:val="-1"/>
          <w:sz w:val="22"/>
          <w:szCs w:val="22"/>
        </w:rPr>
        <w:t xml:space="preserve"> di cui all’art. 80 del Codice in capo ai subappaltatori indicati.</w:t>
      </w:r>
    </w:p>
    <w:p w14:paraId="5F0C7017" w14:textId="77777777" w:rsidR="0045154F" w:rsidRPr="001A5974" w:rsidRDefault="0078386E" w:rsidP="00150EAE">
      <w:pPr>
        <w:widowControl w:val="0"/>
        <w:tabs>
          <w:tab w:val="left" w:pos="1294"/>
        </w:tabs>
        <w:spacing w:line="360" w:lineRule="auto"/>
        <w:ind w:left="641"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ab/>
      </w:r>
      <w:r w:rsidR="00B57756" w:rsidRPr="001A5974">
        <w:rPr>
          <w:rFonts w:ascii="Times New Roman" w:eastAsia="Calibri" w:hAnsi="Times New Roman"/>
          <w:spacing w:val="-1"/>
          <w:sz w:val="22"/>
          <w:szCs w:val="22"/>
        </w:rPr>
        <w:t xml:space="preserve">Detta dichiarazione è già contenuta nel </w:t>
      </w:r>
      <w:r w:rsidR="00B57756" w:rsidRPr="001A5974">
        <w:rPr>
          <w:rFonts w:ascii="Times New Roman" w:eastAsia="Calibri" w:hAnsi="Times New Roman"/>
          <w:i/>
          <w:spacing w:val="-1"/>
          <w:sz w:val="22"/>
          <w:szCs w:val="22"/>
        </w:rPr>
        <w:t>form</w:t>
      </w:r>
      <w:r w:rsidR="00B57756" w:rsidRPr="001A5974">
        <w:rPr>
          <w:rFonts w:ascii="Times New Roman" w:eastAsia="Calibri" w:hAnsi="Times New Roman"/>
          <w:spacing w:val="-1"/>
          <w:sz w:val="22"/>
          <w:szCs w:val="22"/>
        </w:rPr>
        <w:t xml:space="preserve"> di dichiarazione sostitutiva del Concorrente allegato </w:t>
      </w:r>
      <w:r w:rsidR="00B57756" w:rsidRPr="001A5974">
        <w:rPr>
          <w:rFonts w:ascii="Times New Roman" w:eastAsia="Calibri" w:hAnsi="Times New Roman"/>
          <w:i/>
          <w:spacing w:val="-1"/>
          <w:sz w:val="22"/>
          <w:szCs w:val="22"/>
        </w:rPr>
        <w:t>sub</w:t>
      </w:r>
      <w:r w:rsidR="00B57756" w:rsidRPr="001A5974">
        <w:rPr>
          <w:rFonts w:ascii="Times New Roman" w:eastAsia="Calibri" w:hAnsi="Times New Roman"/>
          <w:spacing w:val="-1"/>
          <w:sz w:val="22"/>
          <w:szCs w:val="22"/>
        </w:rPr>
        <w:t xml:space="preserve"> 3 </w:t>
      </w:r>
      <w:r w:rsidR="007A6D95" w:rsidRPr="001A5974">
        <w:rPr>
          <w:rFonts w:ascii="Times New Roman" w:eastAsia="Calibri" w:hAnsi="Times New Roman"/>
          <w:spacing w:val="-1"/>
          <w:sz w:val="22"/>
          <w:szCs w:val="22"/>
        </w:rPr>
        <w:t>alla presente Lettera di Invito</w:t>
      </w:r>
      <w:r w:rsidR="00B57756" w:rsidRPr="001A5974">
        <w:rPr>
          <w:rFonts w:ascii="Times New Roman" w:eastAsia="Calibri" w:hAnsi="Times New Roman"/>
          <w:spacing w:val="-1"/>
          <w:sz w:val="22"/>
          <w:szCs w:val="22"/>
        </w:rPr>
        <w:t>;</w:t>
      </w:r>
    </w:p>
    <w:p w14:paraId="6E029FDC" w14:textId="210A1E20" w:rsidR="00B57756" w:rsidRPr="001A5974" w:rsidRDefault="00B57756" w:rsidP="00150EAE">
      <w:pPr>
        <w:widowControl w:val="0"/>
        <w:numPr>
          <w:ilvl w:val="0"/>
          <w:numId w:val="63"/>
        </w:numPr>
        <w:tabs>
          <w:tab w:val="left" w:pos="1294"/>
        </w:tabs>
        <w:spacing w:line="360" w:lineRule="auto"/>
        <w:ind w:left="924" w:hanging="357"/>
        <w:jc w:val="both"/>
        <w:rPr>
          <w:rFonts w:ascii="Times New Roman" w:eastAsia="Calibri" w:hAnsi="Times New Roman"/>
          <w:bCs/>
          <w:spacing w:val="-1"/>
          <w:sz w:val="22"/>
          <w:szCs w:val="22"/>
        </w:rPr>
      </w:pPr>
      <w:r w:rsidRPr="001A5974">
        <w:rPr>
          <w:rFonts w:ascii="Times New Roman" w:eastAsia="Calibri" w:hAnsi="Times New Roman"/>
          <w:b/>
          <w:bCs/>
          <w:spacing w:val="-1"/>
          <w:sz w:val="22"/>
          <w:szCs w:val="22"/>
        </w:rPr>
        <w:t>le dichiarazioni sostitutive</w:t>
      </w:r>
      <w:r w:rsidRPr="001A5974">
        <w:rPr>
          <w:rFonts w:ascii="Times New Roman" w:eastAsia="Calibri" w:hAnsi="Times New Roman"/>
          <w:bCs/>
          <w:spacing w:val="-1"/>
          <w:sz w:val="22"/>
          <w:szCs w:val="22"/>
        </w:rPr>
        <w:t xml:space="preserve">, rese ai sensi e per gli effetti degli artt. 46 e 47 del d.P.R. 445 del 28 dicembre 2000 dai subappaltatori indicati nella terna, relative all’insussistenza dei motivi di esclusione di cui all’art. 80 del Codice, secondo quanto previsto nello schema di dichiarazione sostitutiva dei subappaltatori di cui all’allegato sub 4, </w:t>
      </w:r>
      <w:r w:rsidR="007A6D95" w:rsidRPr="001A5974">
        <w:rPr>
          <w:rFonts w:ascii="Times New Roman" w:eastAsia="Calibri" w:hAnsi="Times New Roman"/>
          <w:bCs/>
          <w:spacing w:val="-1"/>
          <w:sz w:val="22"/>
          <w:szCs w:val="22"/>
        </w:rPr>
        <w:t>alla presente Lettera di Invito</w:t>
      </w:r>
      <w:r w:rsidRPr="001A5974">
        <w:rPr>
          <w:rFonts w:ascii="Times New Roman" w:eastAsia="Calibri" w:hAnsi="Times New Roman"/>
          <w:bCs/>
          <w:spacing w:val="-1"/>
          <w:sz w:val="22"/>
          <w:szCs w:val="22"/>
        </w:rPr>
        <w:t>.</w:t>
      </w:r>
    </w:p>
    <w:p w14:paraId="75BBA624" w14:textId="32F1CD20" w:rsidR="00B57756" w:rsidRPr="001A5974" w:rsidRDefault="00B57756" w:rsidP="00150EAE">
      <w:pPr>
        <w:widowControl w:val="0"/>
        <w:tabs>
          <w:tab w:val="left" w:pos="1294"/>
        </w:tabs>
        <w:spacing w:line="360" w:lineRule="auto"/>
        <w:ind w:left="924"/>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In alternativa alle dichiarazioni sostitutive dei subappaltatori ai sensi e per gli effetti dell’art. 85 del Codice, la Stazione Appaltante accetterà appositi DGUE dei subappaltatori (compilati esclusivamente nella parte II, lett. A e B, e III).</w:t>
      </w:r>
    </w:p>
    <w:p w14:paraId="3AE1B095" w14:textId="6EE33F8E" w:rsidR="00B57756" w:rsidRPr="001A5974" w:rsidRDefault="00B57756" w:rsidP="00150EAE">
      <w:pPr>
        <w:widowControl w:val="0"/>
        <w:tabs>
          <w:tab w:val="left" w:pos="1294"/>
        </w:tabs>
        <w:spacing w:line="360" w:lineRule="auto"/>
        <w:ind w:left="924"/>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 xml:space="preserve">In caso di libera compilazione a cura del subappaltatore e/o in caso di presentazione del DGUE, le dichiarazioni sostitutive e/o i DGUE dovranno comunque contenere, tutte le dichiarazioni e gli elementi riportati nel form allegato sub 4 </w:t>
      </w:r>
      <w:r w:rsidR="007A6D95" w:rsidRPr="001A5974">
        <w:rPr>
          <w:rFonts w:ascii="Times New Roman" w:eastAsia="Calibri" w:hAnsi="Times New Roman"/>
          <w:bCs/>
          <w:spacing w:val="-1"/>
          <w:sz w:val="22"/>
          <w:szCs w:val="22"/>
        </w:rPr>
        <w:t>alla presente Lettera di Invito</w:t>
      </w:r>
      <w:r w:rsidRPr="001A5974">
        <w:rPr>
          <w:rFonts w:ascii="Times New Roman" w:eastAsia="Calibri" w:hAnsi="Times New Roman"/>
          <w:bCs/>
          <w:spacing w:val="-1"/>
          <w:sz w:val="22"/>
          <w:szCs w:val="22"/>
        </w:rPr>
        <w:t>.</w:t>
      </w:r>
    </w:p>
    <w:p w14:paraId="7F40278E" w14:textId="77777777" w:rsidR="00B57756" w:rsidRPr="001A5974" w:rsidRDefault="00B57756" w:rsidP="00150EAE">
      <w:pPr>
        <w:widowControl w:val="0"/>
        <w:tabs>
          <w:tab w:val="left" w:pos="1294"/>
        </w:tabs>
        <w:spacing w:line="360" w:lineRule="auto"/>
        <w:ind w:left="924"/>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 xml:space="preserve">Il DGUE, ai sensi dell’art. 85, comma 1, del Codice, dovrà essere prodotto, nell’ambito </w:t>
      </w:r>
      <w:r w:rsidRPr="001A5974">
        <w:rPr>
          <w:rFonts w:ascii="Times New Roman" w:eastAsia="Calibri" w:hAnsi="Times New Roman"/>
          <w:bCs/>
          <w:spacing w:val="-1"/>
          <w:sz w:val="22"/>
          <w:szCs w:val="22"/>
        </w:rPr>
        <w:lastRenderedPageBreak/>
        <w:t>della “Busta A – Documentazione Amministrativa”, esclusivamente in formato elettronico, secondo le disposizioni del d.P.C.M. 13 novembre 2014, anche alla luce delle indicazioni fornite dal Ministero delle Infrastrutture e dei Trasporti con il Comunicato del 30 marzo 2018.</w:t>
      </w:r>
    </w:p>
    <w:p w14:paraId="5B3A7436" w14:textId="77777777" w:rsidR="00B57756" w:rsidRPr="001A5974" w:rsidRDefault="00B57756" w:rsidP="00150EAE">
      <w:pPr>
        <w:widowControl w:val="0"/>
        <w:tabs>
          <w:tab w:val="left" w:pos="1294"/>
        </w:tabs>
        <w:spacing w:line="360" w:lineRule="auto"/>
        <w:ind w:left="924"/>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Le dichiarazioni sostitutive e/o i DGUE dovranno essere sottoscritti dal legale rappresentante o dal soggetto comunque abilitato ad impegnare il subappaltatore. In caso di sottoscrizione ad opera di soggetto diverso dal legale rappresentante, dovrà essere prodotta nella Busta “A” anche copia del titolo abilitativo.</w:t>
      </w:r>
    </w:p>
    <w:p w14:paraId="6C891EBF" w14:textId="77777777" w:rsidR="00B57756" w:rsidRPr="001A5974" w:rsidRDefault="00B57756" w:rsidP="00150EAE">
      <w:pPr>
        <w:widowControl w:val="0"/>
        <w:numPr>
          <w:ilvl w:val="0"/>
          <w:numId w:val="63"/>
        </w:numPr>
        <w:tabs>
          <w:tab w:val="left" w:pos="1294"/>
        </w:tabs>
        <w:spacing w:line="360" w:lineRule="auto"/>
        <w:ind w:left="924" w:hanging="357"/>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 xml:space="preserve">copia di un </w:t>
      </w:r>
      <w:r w:rsidRPr="001A5974">
        <w:rPr>
          <w:rFonts w:ascii="Times New Roman" w:eastAsia="Calibri" w:hAnsi="Times New Roman"/>
          <w:b/>
          <w:bCs/>
          <w:spacing w:val="-1"/>
          <w:sz w:val="22"/>
          <w:szCs w:val="22"/>
        </w:rPr>
        <w:t>documento di identità di ciascun soggetto sottoscrivente le dichiarazioni sostitutive dei subappaltatori</w:t>
      </w:r>
      <w:r w:rsidRPr="001A5974">
        <w:rPr>
          <w:rFonts w:ascii="Times New Roman" w:eastAsia="Calibri" w:hAnsi="Times New Roman"/>
          <w:bCs/>
          <w:spacing w:val="-1"/>
          <w:sz w:val="22"/>
          <w:szCs w:val="22"/>
        </w:rPr>
        <w:t>, in corso di validità;</w:t>
      </w:r>
    </w:p>
    <w:p w14:paraId="636D6B23" w14:textId="77777777" w:rsidR="00B57756" w:rsidRPr="001A5974" w:rsidRDefault="00B57756" w:rsidP="00150EAE">
      <w:pPr>
        <w:widowControl w:val="0"/>
        <w:numPr>
          <w:ilvl w:val="0"/>
          <w:numId w:val="63"/>
        </w:numPr>
        <w:tabs>
          <w:tab w:val="left" w:pos="1294"/>
        </w:tabs>
        <w:spacing w:line="360" w:lineRule="auto"/>
        <w:ind w:left="924" w:hanging="357"/>
        <w:jc w:val="both"/>
        <w:rPr>
          <w:rFonts w:ascii="Times New Roman" w:eastAsia="Calibri" w:hAnsi="Times New Roman"/>
          <w:bCs/>
          <w:spacing w:val="-1"/>
          <w:sz w:val="22"/>
          <w:szCs w:val="22"/>
        </w:rPr>
      </w:pPr>
      <w:r w:rsidRPr="001A5974">
        <w:rPr>
          <w:rFonts w:ascii="Times New Roman" w:eastAsia="Calibri" w:hAnsi="Times New Roman"/>
          <w:bCs/>
          <w:spacing w:val="-1"/>
          <w:sz w:val="22"/>
          <w:szCs w:val="22"/>
        </w:rPr>
        <w:t xml:space="preserve">il </w:t>
      </w:r>
      <w:r w:rsidRPr="001A5974">
        <w:rPr>
          <w:rFonts w:ascii="Times New Roman" w:eastAsia="Calibri" w:hAnsi="Times New Roman"/>
          <w:b/>
          <w:bCs/>
          <w:spacing w:val="-1"/>
          <w:sz w:val="22"/>
          <w:szCs w:val="22"/>
        </w:rPr>
        <w:t>PASSOE dell’impresa subappaltatrice</w:t>
      </w:r>
      <w:r w:rsidRPr="001A5974">
        <w:rPr>
          <w:rFonts w:ascii="Times New Roman" w:eastAsia="Calibri" w:hAnsi="Times New Roman"/>
          <w:bCs/>
          <w:spacing w:val="-1"/>
          <w:sz w:val="22"/>
          <w:szCs w:val="22"/>
        </w:rPr>
        <w:t>.</w:t>
      </w:r>
    </w:p>
    <w:p w14:paraId="77B41153" w14:textId="4F3C2FAD" w:rsidR="00B57756" w:rsidRPr="001A5974" w:rsidRDefault="00B57756" w:rsidP="00150EAE">
      <w:pPr>
        <w:widowControl w:val="0"/>
        <w:numPr>
          <w:ilvl w:val="0"/>
          <w:numId w:val="13"/>
        </w:numPr>
        <w:tabs>
          <w:tab w:val="left" w:pos="1294"/>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prova</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dell’avvenuto</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pagamento</w:t>
      </w:r>
      <w:r w:rsidRPr="001A5974">
        <w:rPr>
          <w:rFonts w:ascii="Times New Roman" w:eastAsia="Calibri" w:hAnsi="Times New Roman"/>
          <w:spacing w:val="33"/>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33"/>
          <w:sz w:val="22"/>
          <w:szCs w:val="22"/>
        </w:rPr>
        <w:t xml:space="preserve"> </w:t>
      </w:r>
      <w:r w:rsidRPr="001A5974">
        <w:rPr>
          <w:rFonts w:ascii="Times New Roman" w:eastAsia="Calibri" w:hAnsi="Times New Roman"/>
          <w:b/>
          <w:bCs/>
          <w:spacing w:val="-1"/>
          <w:sz w:val="22"/>
          <w:szCs w:val="22"/>
        </w:rPr>
        <w:t>contribuzione</w:t>
      </w:r>
      <w:r w:rsidRPr="001A5974">
        <w:rPr>
          <w:rFonts w:ascii="Times New Roman" w:eastAsia="Calibri" w:hAnsi="Times New Roman"/>
          <w:b/>
          <w:bCs/>
          <w:spacing w:val="36"/>
          <w:sz w:val="22"/>
          <w:szCs w:val="22"/>
        </w:rPr>
        <w:t xml:space="preserve"> </w:t>
      </w:r>
      <w:r w:rsidRPr="001A5974">
        <w:rPr>
          <w:rFonts w:ascii="Times New Roman" w:eastAsia="Calibri" w:hAnsi="Times New Roman"/>
          <w:spacing w:val="-1"/>
          <w:sz w:val="22"/>
          <w:szCs w:val="22"/>
        </w:rPr>
        <w:t>dovuta</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dall’Offerente</w:t>
      </w:r>
      <w:r w:rsidRPr="001A5974">
        <w:rPr>
          <w:rFonts w:ascii="Times New Roman" w:eastAsia="Calibri" w:hAnsi="Times New Roman"/>
          <w:spacing w:val="20"/>
          <w:sz w:val="22"/>
          <w:szCs w:val="22"/>
        </w:rPr>
        <w:t xml:space="preserve"> </w:t>
      </w:r>
      <w:r w:rsidRPr="001A5974">
        <w:rPr>
          <w:rFonts w:ascii="Times New Roman" w:eastAsia="Calibri" w:hAnsi="Times New Roman"/>
          <w:spacing w:val="-1"/>
          <w:sz w:val="22"/>
          <w:szCs w:val="22"/>
        </w:rPr>
        <w:t>all’ANAC di</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83"/>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z w:val="22"/>
          <w:szCs w:val="22"/>
        </w:rPr>
        <w:t xml:space="preserve"> </w:t>
      </w:r>
      <w:r w:rsidR="006F768C" w:rsidRPr="001A5974">
        <w:rPr>
          <w:rFonts w:ascii="Times New Roman" w:eastAsia="Calibri" w:hAnsi="Times New Roman"/>
          <w:sz w:val="22"/>
          <w:szCs w:val="22"/>
        </w:rPr>
        <w:t>9</w:t>
      </w:r>
      <w:r w:rsidRPr="001A5974">
        <w:rPr>
          <w:rFonts w:ascii="Times New Roman" w:eastAsia="Calibri" w:hAnsi="Times New Roman"/>
          <w:sz w:val="22"/>
          <w:szCs w:val="22"/>
        </w:rPr>
        <w:t xml:space="preserve"> </w:t>
      </w:r>
      <w:r w:rsidR="007A6D95" w:rsidRPr="001A5974">
        <w:rPr>
          <w:rFonts w:ascii="Times New Roman" w:eastAsia="Calibri" w:hAnsi="Times New Roman"/>
          <w:spacing w:val="-1"/>
          <w:sz w:val="22"/>
          <w:szCs w:val="22"/>
        </w:rPr>
        <w:t>della presente Lettera di Invito</w:t>
      </w:r>
      <w:r w:rsidRPr="001A5974">
        <w:rPr>
          <w:rFonts w:ascii="Times New Roman" w:eastAsia="Calibri" w:hAnsi="Times New Roman"/>
          <w:sz w:val="22"/>
          <w:szCs w:val="22"/>
        </w:rPr>
        <w:t>, con riferimento alla presente procedura</w:t>
      </w:r>
      <w:r w:rsidRPr="001A5974">
        <w:rPr>
          <w:rFonts w:ascii="Times New Roman" w:eastAsia="Calibri" w:hAnsi="Times New Roman"/>
          <w:color w:val="FF0000"/>
          <w:sz w:val="22"/>
          <w:szCs w:val="22"/>
        </w:rPr>
        <w:t>, per ciascun Lotto</w:t>
      </w:r>
      <w:r w:rsidRPr="001A5974">
        <w:rPr>
          <w:rFonts w:ascii="Times New Roman" w:eastAsia="Calibri" w:hAnsi="Times New Roman"/>
          <w:sz w:val="22"/>
          <w:szCs w:val="22"/>
        </w:rPr>
        <w:t>;</w:t>
      </w:r>
    </w:p>
    <w:p w14:paraId="5209A7C5" w14:textId="1937D2A1" w:rsidR="00B57756" w:rsidRPr="001A5974" w:rsidRDefault="00B57756" w:rsidP="00150EAE">
      <w:pPr>
        <w:widowControl w:val="0"/>
        <w:numPr>
          <w:ilvl w:val="0"/>
          <w:numId w:val="13"/>
        </w:numPr>
        <w:tabs>
          <w:tab w:val="left" w:pos="1295"/>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 xml:space="preserve">la seguente documentazione relativa alle </w:t>
      </w:r>
      <w:r w:rsidRPr="001A5974">
        <w:rPr>
          <w:rFonts w:ascii="Times New Roman" w:eastAsia="Calibri" w:hAnsi="Times New Roman"/>
          <w:b/>
          <w:spacing w:val="-1"/>
          <w:sz w:val="22"/>
          <w:szCs w:val="22"/>
        </w:rPr>
        <w:t>garanzie</w:t>
      </w:r>
      <w:r w:rsidRPr="001A5974">
        <w:rPr>
          <w:rFonts w:ascii="Times New Roman" w:eastAsia="Calibri" w:hAnsi="Times New Roman"/>
          <w:spacing w:val="-1"/>
          <w:sz w:val="22"/>
          <w:szCs w:val="22"/>
        </w:rPr>
        <w:t xml:space="preserve"> di cui al precedente art. </w:t>
      </w:r>
      <w:r w:rsidR="006F768C" w:rsidRPr="001A5974">
        <w:rPr>
          <w:rFonts w:ascii="Times New Roman" w:eastAsia="Calibri" w:hAnsi="Times New Roman"/>
          <w:spacing w:val="-1"/>
          <w:sz w:val="22"/>
          <w:szCs w:val="22"/>
        </w:rPr>
        <w:t>8</w:t>
      </w:r>
      <w:r w:rsidRPr="001A5974">
        <w:rPr>
          <w:rFonts w:ascii="Times New Roman" w:eastAsia="Calibri" w:hAnsi="Times New Roman"/>
          <w:spacing w:val="-1"/>
          <w:sz w:val="22"/>
          <w:szCs w:val="22"/>
        </w:rPr>
        <w:t xml:space="preserve"> </w:t>
      </w:r>
      <w:r w:rsidR="007A6D95" w:rsidRPr="001A5974">
        <w:rPr>
          <w:rFonts w:ascii="Times New Roman" w:eastAsia="Calibri" w:hAnsi="Times New Roman"/>
          <w:spacing w:val="-1"/>
          <w:sz w:val="22"/>
          <w:szCs w:val="22"/>
        </w:rPr>
        <w:t>della presente Lettera di Invito</w:t>
      </w:r>
      <w:r w:rsidRPr="001A5974">
        <w:rPr>
          <w:rFonts w:ascii="Times New Roman" w:eastAsia="Calibri" w:hAnsi="Times New Roman"/>
          <w:spacing w:val="-1"/>
          <w:sz w:val="22"/>
          <w:szCs w:val="22"/>
        </w:rPr>
        <w:t>:</w:t>
      </w:r>
    </w:p>
    <w:p w14:paraId="57760BE7" w14:textId="77777777" w:rsidR="00B57756" w:rsidRPr="001A5974" w:rsidRDefault="00B57756" w:rsidP="00150EAE">
      <w:pPr>
        <w:widowControl w:val="0"/>
        <w:numPr>
          <w:ilvl w:val="2"/>
          <w:numId w:val="19"/>
        </w:numPr>
        <w:tabs>
          <w:tab w:val="left" w:pos="1295"/>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il</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documento, in originale o in copia autentica da rendersi ai sensi dell’art. 18 del d.P.R. n. 445/2000, comprovante</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prestazione</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17"/>
          <w:sz w:val="22"/>
          <w:szCs w:val="22"/>
        </w:rPr>
        <w:t xml:space="preserve"> </w:t>
      </w:r>
      <w:r w:rsidRPr="001A5974">
        <w:rPr>
          <w:rFonts w:ascii="Times New Roman" w:eastAsia="Calibri" w:hAnsi="Times New Roman"/>
          <w:b/>
          <w:bCs/>
          <w:spacing w:val="-1"/>
          <w:sz w:val="22"/>
          <w:szCs w:val="22"/>
        </w:rPr>
        <w:t>cauzione</w:t>
      </w:r>
      <w:r w:rsidRPr="001A5974">
        <w:rPr>
          <w:rFonts w:ascii="Times New Roman" w:eastAsia="Calibri" w:hAnsi="Times New Roman"/>
          <w:b/>
          <w:bCs/>
          <w:spacing w:val="17"/>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45"/>
          <w:sz w:val="22"/>
          <w:szCs w:val="22"/>
        </w:rPr>
        <w:t xml:space="preserve"> </w:t>
      </w:r>
      <w:r w:rsidRPr="001A5974">
        <w:rPr>
          <w:rFonts w:ascii="Times New Roman" w:eastAsia="Calibri" w:hAnsi="Times New Roman"/>
          <w:b/>
          <w:bCs/>
          <w:spacing w:val="-1"/>
          <w:sz w:val="22"/>
          <w:szCs w:val="22"/>
        </w:rPr>
        <w:t>fideiussione</w:t>
      </w:r>
      <w:r w:rsidRPr="001A5974">
        <w:rPr>
          <w:rFonts w:ascii="Times New Roman" w:eastAsia="Calibri" w:hAnsi="Times New Roman"/>
          <w:b/>
          <w:bCs/>
          <w:spacing w:val="6"/>
          <w:sz w:val="22"/>
          <w:szCs w:val="22"/>
        </w:rPr>
        <w:t xml:space="preserve"> </w:t>
      </w:r>
      <w:r w:rsidRPr="001A5974">
        <w:rPr>
          <w:rFonts w:ascii="Times New Roman" w:eastAsia="Calibri" w:hAnsi="Times New Roman"/>
          <w:b/>
          <w:bCs/>
          <w:spacing w:val="-1"/>
          <w:sz w:val="22"/>
          <w:szCs w:val="22"/>
        </w:rPr>
        <w:t>provvisoria</w:t>
      </w:r>
      <w:r w:rsidRPr="001A5974">
        <w:rPr>
          <w:rFonts w:ascii="Times New Roman" w:eastAsia="Calibri" w:hAnsi="Times New Roman"/>
          <w:b/>
          <w:bCs/>
          <w:spacing w:val="6"/>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93</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color w:val="FF0000"/>
          <w:spacing w:val="-1"/>
          <w:sz w:val="22"/>
          <w:szCs w:val="22"/>
        </w:rPr>
        <w:t>, per ciascun Lotto</w:t>
      </w:r>
      <w:r w:rsidRPr="001A5974">
        <w:rPr>
          <w:rFonts w:ascii="Times New Roman" w:eastAsia="Calibri" w:hAnsi="Times New Roman"/>
          <w:spacing w:val="-1"/>
          <w:sz w:val="22"/>
          <w:szCs w:val="22"/>
        </w:rPr>
        <w:t>;</w:t>
      </w:r>
    </w:p>
    <w:p w14:paraId="66B386DD" w14:textId="46637AA2" w:rsidR="00B57756" w:rsidRPr="001A5974" w:rsidRDefault="00B57756" w:rsidP="00150EAE">
      <w:pPr>
        <w:widowControl w:val="0"/>
        <w:numPr>
          <w:ilvl w:val="2"/>
          <w:numId w:val="19"/>
        </w:numPr>
        <w:tabs>
          <w:tab w:val="left" w:pos="1294"/>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b/>
          <w:bCs/>
          <w:spacing w:val="-1"/>
          <w:sz w:val="22"/>
          <w:szCs w:val="22"/>
        </w:rPr>
        <w:t>l’impegno</w:t>
      </w:r>
      <w:r w:rsidRPr="001A5974">
        <w:rPr>
          <w:rFonts w:ascii="Times New Roman" w:eastAsia="Calibri" w:hAnsi="Times New Roman"/>
          <w:b/>
          <w:bCs/>
          <w:spacing w:val="28"/>
          <w:sz w:val="22"/>
          <w:szCs w:val="22"/>
        </w:rPr>
        <w:t xml:space="preserve"> </w:t>
      </w:r>
      <w:r w:rsidRPr="001A5974">
        <w:rPr>
          <w:rFonts w:ascii="Times New Roman" w:eastAsia="Calibri" w:hAnsi="Times New Roman"/>
          <w:b/>
          <w:bCs/>
          <w:sz w:val="22"/>
          <w:szCs w:val="22"/>
        </w:rPr>
        <w:t>del</w:t>
      </w:r>
      <w:r w:rsidRPr="001A5974">
        <w:rPr>
          <w:rFonts w:ascii="Times New Roman" w:eastAsia="Calibri" w:hAnsi="Times New Roman"/>
          <w:b/>
          <w:bCs/>
          <w:spacing w:val="28"/>
          <w:sz w:val="22"/>
          <w:szCs w:val="22"/>
        </w:rPr>
        <w:t xml:space="preserve"> </w:t>
      </w:r>
      <w:r w:rsidRPr="001A5974">
        <w:rPr>
          <w:rFonts w:ascii="Times New Roman" w:eastAsia="Calibri" w:hAnsi="Times New Roman"/>
          <w:b/>
          <w:bCs/>
          <w:spacing w:val="-1"/>
          <w:sz w:val="22"/>
          <w:szCs w:val="22"/>
        </w:rPr>
        <w:t>fideiussore o di altro soggetto</w:t>
      </w:r>
      <w:r w:rsidRPr="001A5974">
        <w:rPr>
          <w:rFonts w:ascii="Times New Roman" w:eastAsia="Calibri" w:hAnsi="Times New Roman"/>
          <w:bCs/>
          <w:spacing w:val="-1"/>
          <w:sz w:val="22"/>
          <w:szCs w:val="22"/>
        </w:rPr>
        <w:t>, in originale o in copia autentica da rendersi ai sensi dell’art. 18, del d.</w:t>
      </w:r>
      <w:r w:rsidR="00AA3CEC">
        <w:rPr>
          <w:rFonts w:ascii="Times New Roman" w:eastAsia="Calibri" w:hAnsi="Times New Roman"/>
          <w:bCs/>
          <w:spacing w:val="-1"/>
          <w:sz w:val="22"/>
          <w:szCs w:val="22"/>
        </w:rPr>
        <w:t>P</w:t>
      </w:r>
      <w:r w:rsidRPr="001A5974">
        <w:rPr>
          <w:rFonts w:ascii="Times New Roman" w:eastAsia="Calibri" w:hAnsi="Times New Roman"/>
          <w:bCs/>
          <w:spacing w:val="-1"/>
          <w:sz w:val="22"/>
          <w:szCs w:val="22"/>
        </w:rPr>
        <w:t>.R. n. 445/2000,</w:t>
      </w:r>
      <w:r w:rsidRPr="001A5974">
        <w:rPr>
          <w:rFonts w:ascii="Times New Roman" w:eastAsia="Calibri" w:hAnsi="Times New Roman"/>
          <w:b/>
          <w:bCs/>
          <w:spacing w:val="28"/>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rilasciare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28"/>
          <w:sz w:val="22"/>
          <w:szCs w:val="22"/>
        </w:rPr>
        <w:t xml:space="preserve"> </w:t>
      </w:r>
      <w:r w:rsidRPr="001A5974">
        <w:rPr>
          <w:rFonts w:ascii="Times New Roman" w:eastAsia="Calibri" w:hAnsi="Times New Roman"/>
          <w:spacing w:val="-1"/>
          <w:sz w:val="22"/>
          <w:szCs w:val="22"/>
        </w:rPr>
        <w:t>garanzia</w:t>
      </w:r>
      <w:r w:rsidRPr="001A5974">
        <w:rPr>
          <w:rFonts w:ascii="Times New Roman" w:eastAsia="Calibri" w:hAnsi="Times New Roman"/>
          <w:spacing w:val="60"/>
          <w:sz w:val="22"/>
          <w:szCs w:val="22"/>
        </w:rPr>
        <w:t xml:space="preserve"> </w:t>
      </w:r>
      <w:r w:rsidRPr="001A5974">
        <w:rPr>
          <w:rFonts w:ascii="Times New Roman" w:eastAsia="Calibri" w:hAnsi="Times New Roman"/>
          <w:spacing w:val="-1"/>
          <w:sz w:val="22"/>
          <w:szCs w:val="22"/>
        </w:rPr>
        <w:t>fideiussoria</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l’esecuzione</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delle prestazioni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103</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spacing w:val="34"/>
          <w:sz w:val="22"/>
          <w:szCs w:val="22"/>
        </w:rPr>
        <w:t xml:space="preserve"> </w:t>
      </w:r>
      <w:r w:rsidRPr="001A5974">
        <w:rPr>
          <w:rFonts w:ascii="Times New Roman" w:eastAsia="Calibri" w:hAnsi="Times New Roman"/>
          <w:spacing w:val="-1"/>
          <w:sz w:val="22"/>
          <w:szCs w:val="22"/>
          <w:u w:val="single"/>
        </w:rPr>
        <w:t>nei casi di cui all’art.</w:t>
      </w:r>
      <w:r w:rsidRPr="001A5974">
        <w:rPr>
          <w:rFonts w:ascii="Times New Roman" w:eastAsia="Calibri" w:hAnsi="Times New Roman"/>
          <w:spacing w:val="32"/>
          <w:sz w:val="22"/>
          <w:szCs w:val="22"/>
          <w:u w:val="single"/>
        </w:rPr>
        <w:t xml:space="preserve"> </w:t>
      </w:r>
      <w:r w:rsidR="006F768C" w:rsidRPr="001A5974">
        <w:rPr>
          <w:rFonts w:ascii="Times New Roman" w:eastAsia="Calibri" w:hAnsi="Times New Roman"/>
          <w:spacing w:val="32"/>
          <w:sz w:val="22"/>
          <w:szCs w:val="22"/>
          <w:u w:val="single"/>
        </w:rPr>
        <w:t>8</w:t>
      </w:r>
      <w:r w:rsidRPr="001A5974">
        <w:rPr>
          <w:rFonts w:ascii="Times New Roman" w:eastAsia="Calibri" w:hAnsi="Times New Roman"/>
          <w:spacing w:val="32"/>
          <w:sz w:val="22"/>
          <w:szCs w:val="22"/>
          <w:u w:val="single"/>
        </w:rPr>
        <w:t xml:space="preserve">, </w:t>
      </w:r>
      <w:r w:rsidRPr="001A5974">
        <w:rPr>
          <w:rFonts w:ascii="Times New Roman" w:eastAsia="Calibri" w:hAnsi="Times New Roman"/>
          <w:spacing w:val="-1"/>
          <w:sz w:val="22"/>
          <w:szCs w:val="22"/>
          <w:u w:val="single"/>
        </w:rPr>
        <w:t>comma</w:t>
      </w:r>
      <w:r w:rsidRPr="001A5974">
        <w:rPr>
          <w:rFonts w:ascii="Times New Roman" w:eastAsia="Calibri" w:hAnsi="Times New Roman"/>
          <w:spacing w:val="32"/>
          <w:sz w:val="22"/>
          <w:szCs w:val="22"/>
          <w:u w:val="single"/>
        </w:rPr>
        <w:t xml:space="preserve"> </w:t>
      </w:r>
      <w:r w:rsidRPr="001A5974">
        <w:rPr>
          <w:rFonts w:ascii="Times New Roman" w:eastAsia="Calibri" w:hAnsi="Times New Roman"/>
          <w:spacing w:val="-1"/>
          <w:sz w:val="22"/>
          <w:szCs w:val="22"/>
          <w:u w:val="single"/>
        </w:rPr>
        <w:t>10,</w:t>
      </w:r>
      <w:r w:rsidRPr="001A5974">
        <w:rPr>
          <w:rFonts w:ascii="Times New Roman" w:eastAsia="Calibri" w:hAnsi="Times New Roman"/>
          <w:spacing w:val="-1"/>
          <w:sz w:val="22"/>
          <w:szCs w:val="22"/>
        </w:rPr>
        <w:t xml:space="preserve"> </w:t>
      </w:r>
      <w:r w:rsidRPr="001A5974">
        <w:rPr>
          <w:rFonts w:ascii="Times New Roman" w:eastAsia="Calibri" w:hAnsi="Times New Roman"/>
          <w:color w:val="FF0000"/>
          <w:spacing w:val="-1"/>
          <w:sz w:val="22"/>
          <w:szCs w:val="22"/>
        </w:rPr>
        <w:t>(in caso di partecipazione del medesimo Operatore a più Lotti, dovrà essere presentato un impegno per ogni Lotto)</w:t>
      </w:r>
      <w:r w:rsidRPr="001A5974">
        <w:rPr>
          <w:rFonts w:ascii="Times New Roman" w:eastAsia="Calibri" w:hAnsi="Times New Roman"/>
          <w:spacing w:val="-1"/>
          <w:sz w:val="22"/>
          <w:szCs w:val="22"/>
        </w:rPr>
        <w:t>. In</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caso</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prestazione</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garanzia</w:t>
      </w:r>
      <w:r w:rsidRPr="001A5974">
        <w:rPr>
          <w:rFonts w:ascii="Times New Roman" w:eastAsia="Calibri" w:hAnsi="Times New Roman"/>
          <w:spacing w:val="2"/>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mezzo</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fideiussione</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bancaria</w:t>
      </w:r>
      <w:r w:rsidRPr="001A5974">
        <w:rPr>
          <w:rFonts w:ascii="Times New Roman" w:eastAsia="Calibri" w:hAnsi="Times New Roman"/>
          <w:spacing w:val="2"/>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assicurativa,</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l’impegno</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potrà</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già</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essere</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contenuto</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nella</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fideiussione</w:t>
      </w:r>
      <w:r w:rsidRPr="001A5974">
        <w:rPr>
          <w:rFonts w:ascii="Times New Roman" w:eastAsia="Calibri" w:hAnsi="Times New Roman"/>
          <w:spacing w:val="32"/>
          <w:sz w:val="22"/>
          <w:szCs w:val="22"/>
        </w:rPr>
        <w:t xml:space="preserve"> </w:t>
      </w:r>
      <w:r w:rsidRPr="001A5974">
        <w:rPr>
          <w:rFonts w:ascii="Times New Roman" w:eastAsia="Calibri" w:hAnsi="Times New Roman"/>
          <w:spacing w:val="-1"/>
          <w:sz w:val="22"/>
          <w:szCs w:val="22"/>
        </w:rPr>
        <w:t>stessa;</w:t>
      </w:r>
    </w:p>
    <w:p w14:paraId="1049C659" w14:textId="0EB7F95B" w:rsidR="00B57756" w:rsidRPr="001A5974" w:rsidRDefault="00B57756" w:rsidP="00150EAE">
      <w:pPr>
        <w:widowControl w:val="0"/>
        <w:numPr>
          <w:ilvl w:val="2"/>
          <w:numId w:val="19"/>
        </w:numPr>
        <w:tabs>
          <w:tab w:val="left" w:pos="1294"/>
        </w:tabs>
        <w:spacing w:line="360" w:lineRule="auto"/>
        <w:ind w:left="924" w:hanging="357"/>
        <w:jc w:val="both"/>
        <w:rPr>
          <w:rFonts w:ascii="Times New Roman" w:eastAsia="Calibri" w:hAnsi="Times New Roman"/>
          <w:b/>
          <w:bCs/>
          <w:spacing w:val="-1"/>
          <w:sz w:val="22"/>
          <w:szCs w:val="22"/>
        </w:rPr>
      </w:pPr>
      <w:r w:rsidRPr="001A5974">
        <w:rPr>
          <w:rFonts w:ascii="Times New Roman" w:eastAsia="Calibri" w:hAnsi="Times New Roman"/>
          <w:bCs/>
          <w:spacing w:val="-1"/>
          <w:sz w:val="22"/>
          <w:szCs w:val="22"/>
        </w:rPr>
        <w:t xml:space="preserve">solo qualora l’Operatore intenda usufruire dei benefici di cui al precedente art. </w:t>
      </w:r>
      <w:r w:rsidR="006F768C" w:rsidRPr="001A5974">
        <w:rPr>
          <w:rFonts w:ascii="Times New Roman" w:eastAsia="Calibri" w:hAnsi="Times New Roman"/>
          <w:bCs/>
          <w:spacing w:val="-1"/>
          <w:sz w:val="22"/>
          <w:szCs w:val="22"/>
        </w:rPr>
        <w:t>8</w:t>
      </w:r>
      <w:r w:rsidRPr="001A5974">
        <w:rPr>
          <w:rFonts w:ascii="Times New Roman" w:eastAsia="Calibri" w:hAnsi="Times New Roman"/>
          <w:bCs/>
          <w:spacing w:val="-1"/>
          <w:sz w:val="22"/>
          <w:szCs w:val="22"/>
        </w:rPr>
        <w:t xml:space="preserve">, commi 12 e 13, </w:t>
      </w:r>
      <w:r w:rsidRPr="001A5974">
        <w:rPr>
          <w:rFonts w:ascii="Times New Roman" w:eastAsia="Calibri" w:hAnsi="Times New Roman"/>
          <w:b/>
          <w:bCs/>
          <w:spacing w:val="-1"/>
          <w:sz w:val="22"/>
          <w:szCs w:val="22"/>
        </w:rPr>
        <w:t>copia conforme delle certificazioni che giustificano la riduzione, da rendersi con le modalità di cui all’art. 19, del d.P.R. n. 445 del 28 dicembre 2000;</w:t>
      </w:r>
    </w:p>
    <w:p w14:paraId="794AF3AF" w14:textId="04289F2C" w:rsidR="00B57756" w:rsidRPr="001A5974" w:rsidRDefault="00B57756" w:rsidP="00150EAE">
      <w:pPr>
        <w:widowControl w:val="0"/>
        <w:numPr>
          <w:ilvl w:val="0"/>
          <w:numId w:val="13"/>
        </w:numPr>
        <w:tabs>
          <w:tab w:val="left" w:pos="1294"/>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il</w:t>
      </w:r>
      <w:r w:rsidRPr="001A5974">
        <w:rPr>
          <w:rFonts w:ascii="Times New Roman" w:eastAsia="Calibri" w:hAnsi="Times New Roman"/>
          <w:spacing w:val="5"/>
          <w:sz w:val="22"/>
          <w:szCs w:val="22"/>
        </w:rPr>
        <w:t xml:space="preserve"> </w:t>
      </w:r>
      <w:r w:rsidRPr="001A5974">
        <w:rPr>
          <w:rFonts w:ascii="Times New Roman" w:eastAsia="Calibri" w:hAnsi="Times New Roman"/>
          <w:spacing w:val="-1"/>
          <w:sz w:val="22"/>
          <w:szCs w:val="22"/>
        </w:rPr>
        <w:t>documento</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attestante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l’attribuzione</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4"/>
          <w:sz w:val="22"/>
          <w:szCs w:val="22"/>
        </w:rPr>
        <w:t xml:space="preserve"> </w:t>
      </w:r>
      <w:r w:rsidRPr="001A5974">
        <w:rPr>
          <w:rFonts w:ascii="Times New Roman" w:eastAsia="Calibri" w:hAnsi="Times New Roman"/>
          <w:b/>
          <w:bCs/>
          <w:spacing w:val="-1"/>
          <w:sz w:val="22"/>
          <w:szCs w:val="22"/>
        </w:rPr>
        <w:t>“</w:t>
      </w:r>
      <w:r w:rsidRPr="001A5974">
        <w:rPr>
          <w:rFonts w:ascii="Times New Roman" w:eastAsia="Calibri" w:hAnsi="Times New Roman"/>
          <w:b/>
          <w:bCs/>
          <w:i/>
          <w:spacing w:val="-1"/>
          <w:sz w:val="22"/>
          <w:szCs w:val="22"/>
        </w:rPr>
        <w:t>Pass</w:t>
      </w:r>
      <w:r w:rsidRPr="001A5974">
        <w:rPr>
          <w:rFonts w:ascii="Times New Roman" w:eastAsia="Calibri" w:hAnsi="Times New Roman"/>
          <w:b/>
          <w:bCs/>
          <w:spacing w:val="-1"/>
          <w:sz w:val="22"/>
          <w:szCs w:val="22"/>
        </w:rPr>
        <w:t>OE”</w:t>
      </w:r>
      <w:r w:rsidRPr="001A5974">
        <w:rPr>
          <w:rFonts w:ascii="Times New Roman" w:eastAsia="Calibri" w:hAnsi="Times New Roman"/>
          <w:spacing w:val="-1"/>
          <w:sz w:val="22"/>
          <w:szCs w:val="22"/>
        </w:rPr>
        <w:t>,</w:t>
      </w:r>
      <w:r w:rsidRPr="001A5974">
        <w:rPr>
          <w:rFonts w:ascii="Times New Roman" w:eastAsia="Calibri" w:hAnsi="Times New Roman"/>
          <w:spacing w:val="5"/>
          <w:sz w:val="22"/>
          <w:szCs w:val="22"/>
        </w:rPr>
        <w:t xml:space="preserve"> </w:t>
      </w:r>
      <w:r w:rsidRPr="001A5974">
        <w:rPr>
          <w:rFonts w:ascii="Times New Roman" w:eastAsia="Calibri" w:hAnsi="Times New Roman"/>
          <w:spacing w:val="-1"/>
          <w:sz w:val="22"/>
          <w:szCs w:val="22"/>
        </w:rPr>
        <w:t>quale</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rilasciato</w:t>
      </w:r>
      <w:r w:rsidRPr="001A5974">
        <w:rPr>
          <w:rFonts w:ascii="Times New Roman" w:eastAsia="Calibri" w:hAnsi="Times New Roman"/>
          <w:spacing w:val="4"/>
          <w:sz w:val="22"/>
          <w:szCs w:val="22"/>
        </w:rPr>
        <w:t xml:space="preserve"> </w:t>
      </w:r>
      <w:r w:rsidRPr="001A5974">
        <w:rPr>
          <w:rFonts w:ascii="Times New Roman" w:eastAsia="Calibri" w:hAnsi="Times New Roman"/>
          <w:spacing w:val="-1"/>
          <w:sz w:val="22"/>
          <w:szCs w:val="22"/>
        </w:rPr>
        <w:t>dall’ANAC</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14"/>
          <w:sz w:val="22"/>
          <w:szCs w:val="22"/>
        </w:rPr>
        <w:t xml:space="preserve"> </w:t>
      </w:r>
      <w:r w:rsidRPr="001A5974">
        <w:rPr>
          <w:rFonts w:ascii="Times New Roman" w:eastAsia="Calibri" w:hAnsi="Times New Roman"/>
          <w:spacing w:val="-1"/>
          <w:sz w:val="22"/>
          <w:szCs w:val="22"/>
        </w:rPr>
        <w:t>fini</w:t>
      </w:r>
      <w:r w:rsidRPr="001A5974">
        <w:rPr>
          <w:rFonts w:ascii="Times New Roman" w:eastAsia="Calibri" w:hAnsi="Times New Roman"/>
          <w:spacing w:val="14"/>
          <w:sz w:val="22"/>
          <w:szCs w:val="22"/>
        </w:rPr>
        <w:t xml:space="preserve"> </w:t>
      </w:r>
      <w:r w:rsidRPr="001A5974">
        <w:rPr>
          <w:rFonts w:ascii="Times New Roman" w:eastAsia="Calibri" w:hAnsi="Times New Roman"/>
          <w:spacing w:val="-1"/>
          <w:sz w:val="22"/>
          <w:szCs w:val="22"/>
        </w:rPr>
        <w:t>dell’utilizzo</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sistema</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AVC</w:t>
      </w:r>
      <w:r w:rsidRPr="001A5974">
        <w:rPr>
          <w:rFonts w:ascii="Times New Roman" w:eastAsia="Calibri" w:hAnsi="Times New Roman"/>
          <w:i/>
          <w:spacing w:val="-1"/>
          <w:sz w:val="22"/>
          <w:szCs w:val="22"/>
        </w:rPr>
        <w:t>pass</w:t>
      </w:r>
      <w:r w:rsidRPr="001A5974">
        <w:rPr>
          <w:rFonts w:ascii="Times New Roman" w:eastAsia="Calibri" w:hAnsi="Times New Roman"/>
          <w:spacing w:val="-1"/>
          <w:sz w:val="22"/>
          <w:szCs w:val="22"/>
        </w:rPr>
        <w:t>,</w:t>
      </w:r>
      <w:r w:rsidRPr="001A5974">
        <w:rPr>
          <w:rFonts w:ascii="Times New Roman" w:eastAsia="Calibri" w:hAnsi="Times New Roman"/>
          <w:spacing w:val="13"/>
          <w:sz w:val="22"/>
          <w:szCs w:val="22"/>
        </w:rPr>
        <w:t xml:space="preserve"> </w:t>
      </w:r>
      <w:r w:rsidRPr="001A5974">
        <w:rPr>
          <w:rFonts w:ascii="Times New Roman" w:eastAsia="Calibri" w:hAnsi="Times New Roman"/>
          <w:spacing w:val="-1"/>
          <w:sz w:val="22"/>
          <w:szCs w:val="22"/>
        </w:rPr>
        <w:t>così</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come</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dettagliatamente</w:t>
      </w:r>
      <w:r w:rsidRPr="001A5974">
        <w:rPr>
          <w:rFonts w:ascii="Times New Roman" w:eastAsia="Calibri" w:hAnsi="Times New Roman"/>
          <w:spacing w:val="29"/>
          <w:sz w:val="22"/>
          <w:szCs w:val="22"/>
        </w:rPr>
        <w:t xml:space="preserve"> </w:t>
      </w:r>
      <w:r w:rsidRPr="001A5974">
        <w:rPr>
          <w:rFonts w:ascii="Times New Roman" w:eastAsia="Calibri" w:hAnsi="Times New Roman"/>
          <w:spacing w:val="-1"/>
          <w:sz w:val="22"/>
          <w:szCs w:val="22"/>
        </w:rPr>
        <w:t>previsto</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z w:val="22"/>
          <w:szCs w:val="22"/>
        </w:rPr>
        <w:t xml:space="preserve"> </w:t>
      </w:r>
      <w:r w:rsidR="006F768C" w:rsidRPr="001A5974">
        <w:rPr>
          <w:rFonts w:ascii="Times New Roman" w:eastAsia="Calibri" w:hAnsi="Times New Roman"/>
          <w:spacing w:val="-1"/>
          <w:sz w:val="22"/>
          <w:szCs w:val="22"/>
        </w:rPr>
        <w:t>9</w:t>
      </w:r>
      <w:r w:rsidRPr="001A5974">
        <w:rPr>
          <w:rFonts w:ascii="Times New Roman" w:eastAsia="Calibri" w:hAnsi="Times New Roman"/>
          <w:spacing w:val="-1"/>
          <w:sz w:val="22"/>
          <w:szCs w:val="22"/>
        </w:rPr>
        <w:t xml:space="preserve"> </w:t>
      </w:r>
      <w:r w:rsidR="007A6D95" w:rsidRPr="001A5974">
        <w:rPr>
          <w:rFonts w:ascii="Times New Roman" w:eastAsia="Calibri" w:hAnsi="Times New Roman"/>
          <w:spacing w:val="-1"/>
          <w:sz w:val="22"/>
          <w:szCs w:val="22"/>
        </w:rPr>
        <w:t>della presente Lettera di Invito</w:t>
      </w:r>
      <w:r w:rsidRPr="001A5974">
        <w:rPr>
          <w:rFonts w:ascii="Times New Roman" w:eastAsia="Calibri" w:hAnsi="Times New Roman"/>
          <w:spacing w:val="-1"/>
          <w:sz w:val="22"/>
          <w:szCs w:val="22"/>
        </w:rPr>
        <w:t xml:space="preserve">. </w:t>
      </w:r>
      <w:r w:rsidRPr="001A5974">
        <w:rPr>
          <w:rFonts w:ascii="Times New Roman" w:eastAsia="Times New Roman" w:hAnsi="Times New Roman"/>
          <w:sz w:val="22"/>
          <w:szCs w:val="22"/>
          <w:u w:val="single"/>
        </w:rPr>
        <w:t xml:space="preserve">In caso di mancata presentazione di tale documento, legata a difficoltà </w:t>
      </w:r>
      <w:r w:rsidRPr="001A5974">
        <w:rPr>
          <w:rFonts w:ascii="Times New Roman" w:eastAsia="Times New Roman" w:hAnsi="Times New Roman"/>
          <w:sz w:val="22"/>
          <w:szCs w:val="22"/>
          <w:u w:val="single"/>
        </w:rPr>
        <w:lastRenderedPageBreak/>
        <w:t xml:space="preserve">nell’utilizzo del sistema </w:t>
      </w:r>
      <w:r w:rsidRPr="001A5974">
        <w:rPr>
          <w:rFonts w:ascii="Times New Roman" w:eastAsia="Times New Roman" w:hAnsi="Times New Roman"/>
          <w:i/>
          <w:sz w:val="22"/>
          <w:szCs w:val="22"/>
          <w:u w:val="single"/>
        </w:rPr>
        <w:t>AVCpass,</w:t>
      </w:r>
      <w:r w:rsidRPr="001A5974">
        <w:rPr>
          <w:rFonts w:ascii="Times New Roman" w:eastAsia="Times New Roman" w:hAnsi="Times New Roman"/>
          <w:sz w:val="22"/>
          <w:szCs w:val="22"/>
          <w:u w:val="single"/>
        </w:rPr>
        <w:t xml:space="preserve"> la Stazione Appaltante potrà provvedere, in corso di procedura, con apposita comunicazione, ad assegnare un termine congruo per l'effettuazione della registrazione sul predetto sistema e per la conseguente trasmissione del </w:t>
      </w:r>
      <w:r w:rsidRPr="001A5974">
        <w:rPr>
          <w:rFonts w:ascii="Times New Roman" w:eastAsia="Times New Roman" w:hAnsi="Times New Roman"/>
          <w:i/>
          <w:sz w:val="22"/>
          <w:szCs w:val="22"/>
          <w:u w:val="single"/>
        </w:rPr>
        <w:t>PassOE</w:t>
      </w:r>
      <w:r w:rsidRPr="001A5974">
        <w:rPr>
          <w:rFonts w:ascii="Times New Roman" w:eastAsia="Calibri" w:hAnsi="Times New Roman"/>
          <w:i/>
          <w:spacing w:val="-1"/>
          <w:sz w:val="22"/>
          <w:szCs w:val="22"/>
        </w:rPr>
        <w:t>;</w:t>
      </w:r>
    </w:p>
    <w:p w14:paraId="0E9974B4" w14:textId="669A7C3B" w:rsidR="00330384" w:rsidRPr="001A5974" w:rsidRDefault="00B57756" w:rsidP="00330384">
      <w:pPr>
        <w:widowControl w:val="0"/>
        <w:numPr>
          <w:ilvl w:val="0"/>
          <w:numId w:val="13"/>
        </w:numPr>
        <w:tabs>
          <w:tab w:val="left" w:pos="1294"/>
        </w:tabs>
        <w:spacing w:line="360" w:lineRule="auto"/>
        <w:ind w:left="448" w:hanging="357"/>
        <w:jc w:val="both"/>
        <w:rPr>
          <w:rFonts w:ascii="Times New Roman" w:eastAsia="Calibri" w:hAnsi="Times New Roman"/>
          <w:sz w:val="22"/>
          <w:szCs w:val="22"/>
        </w:rPr>
      </w:pPr>
      <w:r w:rsidRPr="001A5974">
        <w:rPr>
          <w:rFonts w:ascii="Times New Roman" w:eastAsia="Verdana" w:hAnsi="Times New Roman"/>
          <w:bCs/>
          <w:spacing w:val="-1"/>
          <w:sz w:val="22"/>
          <w:szCs w:val="22"/>
        </w:rPr>
        <w:t xml:space="preserve">dichiarazione resa dal Concorrente ai sensi degli artt. 46 e 47 del d.P.R. n. 445/2000, in segno di accettazione, senza riserva alcuna, delle condizioni e prescrizioni tutte risultanti dalla </w:t>
      </w:r>
      <w:r w:rsidRPr="001A5974">
        <w:rPr>
          <w:rFonts w:ascii="Times New Roman" w:eastAsia="Verdana" w:hAnsi="Times New Roman"/>
          <w:bCs/>
          <w:i/>
          <w:spacing w:val="-1"/>
          <w:sz w:val="22"/>
          <w:szCs w:val="22"/>
        </w:rPr>
        <w:t>lex specialis</w:t>
      </w:r>
      <w:r w:rsidRPr="001A5974">
        <w:rPr>
          <w:rFonts w:ascii="Times New Roman" w:eastAsia="Verdana" w:hAnsi="Times New Roman"/>
          <w:bCs/>
          <w:spacing w:val="-1"/>
          <w:sz w:val="22"/>
          <w:szCs w:val="22"/>
        </w:rPr>
        <w:t xml:space="preserve">. Tale dichiarazione è già contenuta nel </w:t>
      </w:r>
      <w:r w:rsidRPr="001A5974">
        <w:rPr>
          <w:rFonts w:ascii="Times New Roman" w:eastAsia="Verdana" w:hAnsi="Times New Roman"/>
          <w:bCs/>
          <w:i/>
          <w:spacing w:val="-1"/>
          <w:sz w:val="22"/>
          <w:szCs w:val="22"/>
        </w:rPr>
        <w:t>form</w:t>
      </w:r>
      <w:r w:rsidRPr="001A5974">
        <w:rPr>
          <w:rFonts w:ascii="Times New Roman" w:eastAsia="Verdana" w:hAnsi="Times New Roman"/>
          <w:bCs/>
          <w:spacing w:val="-1"/>
          <w:sz w:val="22"/>
          <w:szCs w:val="22"/>
        </w:rPr>
        <w:t xml:space="preserve"> di dichiarazione sostitutiva del Concorrente allegato </w:t>
      </w:r>
      <w:r w:rsidRPr="001A5974">
        <w:rPr>
          <w:rFonts w:ascii="Times New Roman" w:eastAsia="Verdana" w:hAnsi="Times New Roman"/>
          <w:bCs/>
          <w:i/>
          <w:spacing w:val="-1"/>
          <w:sz w:val="22"/>
          <w:szCs w:val="22"/>
        </w:rPr>
        <w:t>sub</w:t>
      </w:r>
      <w:r w:rsidRPr="001A5974">
        <w:rPr>
          <w:rFonts w:ascii="Times New Roman" w:eastAsia="Verdana" w:hAnsi="Times New Roman"/>
          <w:bCs/>
          <w:spacing w:val="-1"/>
          <w:sz w:val="22"/>
          <w:szCs w:val="22"/>
        </w:rPr>
        <w:t xml:space="preserve"> 3 </w:t>
      </w:r>
      <w:r w:rsidR="007A6D95" w:rsidRPr="001A5974">
        <w:rPr>
          <w:rFonts w:ascii="Times New Roman" w:eastAsia="Calibri" w:hAnsi="Times New Roman"/>
          <w:spacing w:val="-1"/>
          <w:sz w:val="22"/>
          <w:szCs w:val="22"/>
        </w:rPr>
        <w:t>della presente Lettera di Invito</w:t>
      </w:r>
      <w:r w:rsidRPr="001A5974">
        <w:rPr>
          <w:rFonts w:ascii="Times New Roman" w:eastAsia="Verdana" w:hAnsi="Times New Roman"/>
          <w:spacing w:val="-1"/>
          <w:sz w:val="22"/>
          <w:szCs w:val="22"/>
        </w:rPr>
        <w:t>.</w:t>
      </w:r>
    </w:p>
    <w:p w14:paraId="04786F5E" w14:textId="4A24D240" w:rsidR="00B57756" w:rsidRPr="001A5974" w:rsidRDefault="00B57756" w:rsidP="00330384">
      <w:pPr>
        <w:widowControl w:val="0"/>
        <w:tabs>
          <w:tab w:val="left" w:pos="1294"/>
        </w:tabs>
        <w:spacing w:line="360" w:lineRule="auto"/>
        <w:ind w:left="284"/>
        <w:jc w:val="both"/>
        <w:rPr>
          <w:rFonts w:ascii="Times New Roman" w:eastAsia="Calibri" w:hAnsi="Times New Roman"/>
          <w:sz w:val="22"/>
          <w:szCs w:val="22"/>
        </w:rPr>
      </w:pPr>
      <w:r w:rsidRPr="001A5974">
        <w:rPr>
          <w:rFonts w:ascii="Times New Roman" w:eastAsia="Calibri" w:hAnsi="Times New Roman"/>
          <w:sz w:val="22"/>
          <w:szCs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r w:rsidR="00330384" w:rsidRPr="001A5974">
        <w:rPr>
          <w:rFonts w:ascii="Times New Roman" w:eastAsia="Calibri" w:hAnsi="Times New Roman"/>
          <w:sz w:val="22"/>
          <w:szCs w:val="22"/>
        </w:rPr>
        <w:t xml:space="preserve"> </w:t>
      </w:r>
      <w:r w:rsidRPr="001A5974">
        <w:rPr>
          <w:rFonts w:ascii="Times New Roman" w:eastAsia="Calibri" w:hAnsi="Times New Roman"/>
          <w:b/>
          <w:sz w:val="22"/>
          <w:szCs w:val="22"/>
        </w:rPr>
        <w:t>I</w:t>
      </w:r>
      <w:r w:rsidRPr="001A5974">
        <w:rPr>
          <w:rFonts w:ascii="Times New Roman" w:eastAsia="Calibri" w:hAnsi="Times New Roman"/>
          <w:b/>
          <w:spacing w:val="10"/>
          <w:sz w:val="22"/>
          <w:szCs w:val="22"/>
        </w:rPr>
        <w:t xml:space="preserve"> </w:t>
      </w:r>
      <w:r w:rsidRPr="001A5974">
        <w:rPr>
          <w:rFonts w:ascii="Times New Roman" w:eastAsia="Calibri" w:hAnsi="Times New Roman"/>
          <w:b/>
          <w:spacing w:val="-1"/>
          <w:sz w:val="22"/>
          <w:szCs w:val="22"/>
        </w:rPr>
        <w:t>documenti</w:t>
      </w:r>
      <w:r w:rsidRPr="001A5974">
        <w:rPr>
          <w:rFonts w:ascii="Times New Roman" w:eastAsia="Calibri" w:hAnsi="Times New Roman"/>
          <w:b/>
          <w:spacing w:val="10"/>
          <w:sz w:val="22"/>
          <w:szCs w:val="22"/>
        </w:rPr>
        <w:t xml:space="preserve"> </w:t>
      </w:r>
      <w:r w:rsidRPr="001A5974">
        <w:rPr>
          <w:rFonts w:ascii="Times New Roman" w:eastAsia="Calibri" w:hAnsi="Times New Roman"/>
          <w:b/>
          <w:spacing w:val="-1"/>
          <w:sz w:val="22"/>
          <w:szCs w:val="22"/>
        </w:rPr>
        <w:t>contenuti</w:t>
      </w:r>
      <w:r w:rsidRPr="001A5974">
        <w:rPr>
          <w:rFonts w:ascii="Times New Roman" w:eastAsia="Calibri" w:hAnsi="Times New Roman"/>
          <w:b/>
          <w:spacing w:val="9"/>
          <w:sz w:val="22"/>
          <w:szCs w:val="22"/>
        </w:rPr>
        <w:t xml:space="preserve"> </w:t>
      </w:r>
      <w:r w:rsidRPr="001A5974">
        <w:rPr>
          <w:rFonts w:ascii="Times New Roman" w:eastAsia="Calibri" w:hAnsi="Times New Roman"/>
          <w:b/>
          <w:spacing w:val="-1"/>
          <w:sz w:val="22"/>
          <w:szCs w:val="22"/>
        </w:rPr>
        <w:t>nella</w:t>
      </w:r>
      <w:r w:rsidRPr="001A5974">
        <w:rPr>
          <w:rFonts w:ascii="Times New Roman" w:eastAsia="Calibri" w:hAnsi="Times New Roman"/>
          <w:b/>
          <w:spacing w:val="10"/>
          <w:sz w:val="22"/>
          <w:szCs w:val="22"/>
        </w:rPr>
        <w:t xml:space="preserve"> </w:t>
      </w:r>
      <w:r w:rsidRPr="001A5974">
        <w:rPr>
          <w:rFonts w:ascii="Times New Roman" w:eastAsia="Calibri" w:hAnsi="Times New Roman"/>
          <w:b/>
          <w:spacing w:val="-2"/>
          <w:sz w:val="22"/>
          <w:szCs w:val="22"/>
        </w:rPr>
        <w:t>“Busta</w:t>
      </w:r>
      <w:r w:rsidRPr="001A5974">
        <w:rPr>
          <w:rFonts w:ascii="Times New Roman" w:eastAsia="Calibri" w:hAnsi="Times New Roman"/>
          <w:b/>
          <w:spacing w:val="11"/>
          <w:sz w:val="22"/>
          <w:szCs w:val="22"/>
        </w:rPr>
        <w:t xml:space="preserve"> </w:t>
      </w:r>
      <w:r w:rsidRPr="001A5974">
        <w:rPr>
          <w:rFonts w:ascii="Times New Roman" w:eastAsia="Calibri" w:hAnsi="Times New Roman"/>
          <w:b/>
          <w:sz w:val="22"/>
          <w:szCs w:val="22"/>
        </w:rPr>
        <w:t>A</w:t>
      </w:r>
      <w:r w:rsidRPr="001A5974">
        <w:rPr>
          <w:rFonts w:ascii="Times New Roman" w:eastAsia="Calibri" w:hAnsi="Times New Roman"/>
          <w:b/>
          <w:spacing w:val="9"/>
          <w:sz w:val="22"/>
          <w:szCs w:val="22"/>
        </w:rPr>
        <w:t xml:space="preserve"> </w:t>
      </w:r>
      <w:r w:rsidRPr="001A5974">
        <w:rPr>
          <w:rFonts w:ascii="Times New Roman" w:eastAsia="Calibri" w:hAnsi="Times New Roman"/>
          <w:b/>
          <w:sz w:val="22"/>
          <w:szCs w:val="22"/>
        </w:rPr>
        <w:t xml:space="preserve">- </w:t>
      </w:r>
      <w:r w:rsidRPr="001A5974">
        <w:rPr>
          <w:rFonts w:ascii="Times New Roman" w:eastAsia="Calibri" w:hAnsi="Times New Roman"/>
          <w:b/>
          <w:spacing w:val="-1"/>
          <w:sz w:val="22"/>
          <w:szCs w:val="22"/>
        </w:rPr>
        <w:t>Documentazione</w:t>
      </w:r>
      <w:r w:rsidRPr="001A5974">
        <w:rPr>
          <w:rFonts w:ascii="Times New Roman" w:eastAsia="Calibri" w:hAnsi="Times New Roman"/>
          <w:b/>
          <w:spacing w:val="27"/>
          <w:sz w:val="22"/>
          <w:szCs w:val="22"/>
        </w:rPr>
        <w:t xml:space="preserve"> </w:t>
      </w:r>
      <w:r w:rsidRPr="001A5974">
        <w:rPr>
          <w:rFonts w:ascii="Times New Roman" w:eastAsia="Calibri" w:hAnsi="Times New Roman"/>
          <w:b/>
          <w:spacing w:val="-1"/>
          <w:sz w:val="22"/>
          <w:szCs w:val="22"/>
        </w:rPr>
        <w:t>Amministrativa”</w:t>
      </w:r>
      <w:r w:rsidRPr="001A5974">
        <w:rPr>
          <w:rFonts w:ascii="Times New Roman" w:eastAsia="Calibri" w:hAnsi="Times New Roman"/>
          <w:b/>
          <w:spacing w:val="14"/>
          <w:sz w:val="22"/>
          <w:szCs w:val="22"/>
        </w:rPr>
        <w:t xml:space="preserve"> </w:t>
      </w:r>
      <w:r w:rsidRPr="001A5974">
        <w:rPr>
          <w:rFonts w:ascii="Times New Roman" w:eastAsia="Calibri" w:hAnsi="Times New Roman"/>
          <w:b/>
          <w:sz w:val="22"/>
          <w:szCs w:val="22"/>
        </w:rPr>
        <w:t>non</w:t>
      </w:r>
      <w:r w:rsidRPr="001A5974">
        <w:rPr>
          <w:rFonts w:ascii="Times New Roman" w:eastAsia="Calibri" w:hAnsi="Times New Roman"/>
          <w:b/>
          <w:spacing w:val="13"/>
          <w:sz w:val="22"/>
          <w:szCs w:val="22"/>
        </w:rPr>
        <w:t xml:space="preserve"> </w:t>
      </w:r>
      <w:r w:rsidRPr="001A5974">
        <w:rPr>
          <w:rFonts w:ascii="Times New Roman" w:eastAsia="Calibri" w:hAnsi="Times New Roman"/>
          <w:b/>
          <w:spacing w:val="-1"/>
          <w:sz w:val="22"/>
          <w:szCs w:val="22"/>
        </w:rPr>
        <w:t>potranno</w:t>
      </w:r>
      <w:r w:rsidRPr="001A5974">
        <w:rPr>
          <w:rFonts w:ascii="Times New Roman" w:eastAsia="Calibri" w:hAnsi="Times New Roman"/>
          <w:b/>
          <w:spacing w:val="14"/>
          <w:sz w:val="22"/>
          <w:szCs w:val="22"/>
        </w:rPr>
        <w:t xml:space="preserve"> </w:t>
      </w:r>
      <w:r w:rsidRPr="001A5974">
        <w:rPr>
          <w:rFonts w:ascii="Times New Roman" w:eastAsia="Calibri" w:hAnsi="Times New Roman"/>
          <w:b/>
          <w:sz w:val="22"/>
          <w:szCs w:val="22"/>
        </w:rPr>
        <w:t>fare</w:t>
      </w:r>
      <w:r w:rsidRPr="001A5974">
        <w:rPr>
          <w:rFonts w:ascii="Times New Roman" w:eastAsia="Calibri" w:hAnsi="Times New Roman"/>
          <w:b/>
          <w:spacing w:val="14"/>
          <w:sz w:val="22"/>
          <w:szCs w:val="22"/>
        </w:rPr>
        <w:t xml:space="preserve"> </w:t>
      </w:r>
      <w:r w:rsidRPr="001A5974">
        <w:rPr>
          <w:rFonts w:ascii="Times New Roman" w:eastAsia="Calibri" w:hAnsi="Times New Roman"/>
          <w:b/>
          <w:spacing w:val="-1"/>
          <w:sz w:val="22"/>
          <w:szCs w:val="22"/>
        </w:rPr>
        <w:t>alcun</w:t>
      </w:r>
      <w:r w:rsidRPr="001A5974">
        <w:rPr>
          <w:rFonts w:ascii="Times New Roman" w:eastAsia="Calibri" w:hAnsi="Times New Roman"/>
          <w:b/>
          <w:spacing w:val="69"/>
          <w:sz w:val="22"/>
          <w:szCs w:val="22"/>
        </w:rPr>
        <w:t xml:space="preserve"> </w:t>
      </w:r>
      <w:r w:rsidRPr="001A5974">
        <w:rPr>
          <w:rFonts w:ascii="Times New Roman" w:eastAsia="Calibri" w:hAnsi="Times New Roman"/>
          <w:b/>
          <w:spacing w:val="-1"/>
          <w:sz w:val="22"/>
          <w:szCs w:val="22"/>
        </w:rPr>
        <w:t>riferimento</w:t>
      </w:r>
      <w:r w:rsidRPr="001A5974">
        <w:rPr>
          <w:rFonts w:ascii="Times New Roman" w:eastAsia="Calibri" w:hAnsi="Times New Roman"/>
          <w:b/>
          <w:sz w:val="22"/>
          <w:szCs w:val="22"/>
        </w:rPr>
        <w:t xml:space="preserve"> all’Offerta Economica, a pena di esclusione</w:t>
      </w:r>
      <w:r w:rsidRPr="001A5974">
        <w:rPr>
          <w:rFonts w:ascii="Times New Roman" w:eastAsia="Calibri" w:hAnsi="Times New Roman"/>
          <w:spacing w:val="-1"/>
          <w:sz w:val="22"/>
          <w:szCs w:val="22"/>
        </w:rPr>
        <w:t>.</w:t>
      </w:r>
    </w:p>
    <w:p w14:paraId="1B550C4B" w14:textId="77777777" w:rsidR="00B57756" w:rsidRPr="001A5974" w:rsidRDefault="00B57756" w:rsidP="00330384">
      <w:pPr>
        <w:numPr>
          <w:ilvl w:val="0"/>
          <w:numId w:val="61"/>
        </w:numPr>
        <w:shd w:val="clear" w:color="auto" w:fill="FFFFFF"/>
        <w:spacing w:line="360" w:lineRule="auto"/>
        <w:ind w:left="357"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La </w:t>
      </w:r>
      <w:r w:rsidRPr="001A5974">
        <w:rPr>
          <w:rFonts w:ascii="Times New Roman" w:eastAsia="Times New Roman" w:hAnsi="Times New Roman"/>
          <w:b/>
          <w:sz w:val="22"/>
          <w:szCs w:val="22"/>
        </w:rPr>
        <w:t>“Busta B – Offerta Economica”</w:t>
      </w:r>
      <w:r w:rsidRPr="001A5974">
        <w:rPr>
          <w:rFonts w:ascii="Times New Roman" w:eastAsia="Times New Roman" w:hAnsi="Times New Roman"/>
          <w:sz w:val="22"/>
          <w:szCs w:val="22"/>
        </w:rPr>
        <w:t xml:space="preserve"> dovrà contenere </w:t>
      </w:r>
      <w:r w:rsidRPr="001A5974">
        <w:rPr>
          <w:rFonts w:ascii="Times New Roman" w:eastAsia="Times New Roman" w:hAnsi="Times New Roman"/>
          <w:color w:val="FF0000"/>
          <w:sz w:val="22"/>
          <w:szCs w:val="22"/>
        </w:rPr>
        <w:t>per ciascun Lotto</w:t>
      </w:r>
      <w:r w:rsidRPr="001A5974">
        <w:rPr>
          <w:rFonts w:ascii="Times New Roman" w:eastAsia="Times New Roman" w:hAnsi="Times New Roman"/>
          <w:sz w:val="22"/>
          <w:szCs w:val="22"/>
        </w:rPr>
        <w:t xml:space="preserve">, </w:t>
      </w:r>
      <w:r w:rsidRPr="001A5974">
        <w:rPr>
          <w:rFonts w:ascii="Times New Roman" w:eastAsia="Times New Roman" w:hAnsi="Times New Roman"/>
          <w:b/>
          <w:sz w:val="22"/>
          <w:szCs w:val="22"/>
        </w:rPr>
        <w:t>a pena di esclusione</w:t>
      </w:r>
      <w:r w:rsidRPr="001A5974">
        <w:rPr>
          <w:rFonts w:ascii="Times New Roman" w:eastAsia="Times New Roman" w:hAnsi="Times New Roman"/>
          <w:sz w:val="22"/>
          <w:szCs w:val="22"/>
        </w:rPr>
        <w:t>:</w:t>
      </w:r>
    </w:p>
    <w:p w14:paraId="28C553FE" w14:textId="5671283A" w:rsidR="00B57756" w:rsidRPr="001A5974" w:rsidRDefault="00B57756" w:rsidP="00150EAE">
      <w:pPr>
        <w:numPr>
          <w:ilvl w:val="2"/>
          <w:numId w:val="6"/>
        </w:numPr>
        <w:shd w:val="clear" w:color="auto" w:fill="FFFFFF"/>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b/>
          <w:sz w:val="22"/>
          <w:szCs w:val="22"/>
        </w:rPr>
        <w:t>l’indicazione dell’Offerta Economica</w:t>
      </w:r>
      <w:r w:rsidRPr="001A5974">
        <w:rPr>
          <w:rFonts w:ascii="Times New Roman" w:eastAsia="Times New Roman" w:hAnsi="Times New Roman"/>
          <w:sz w:val="22"/>
          <w:szCs w:val="22"/>
        </w:rPr>
        <w:t xml:space="preserve">, redatta in bollo preferibilmente sulla base dello schema di Offerta Economica allegata </w:t>
      </w:r>
      <w:r w:rsidRPr="001A5974">
        <w:rPr>
          <w:rFonts w:ascii="Times New Roman" w:eastAsia="Times New Roman" w:hAnsi="Times New Roman"/>
          <w:i/>
          <w:sz w:val="22"/>
          <w:szCs w:val="22"/>
        </w:rPr>
        <w:t>sub</w:t>
      </w:r>
      <w:r w:rsidRPr="001A5974">
        <w:rPr>
          <w:rFonts w:ascii="Times New Roman" w:eastAsia="Times New Roman" w:hAnsi="Times New Roman"/>
          <w:sz w:val="22"/>
          <w:szCs w:val="22"/>
        </w:rPr>
        <w:t xml:space="preserve"> 5 </w:t>
      </w:r>
      <w:r w:rsidR="007A6D95"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 xml:space="preserve">. In caso di libera compilazione a cura dell’Operatore economico, l’Offerta Economica dovrà comunque contenere tutti gli elementi riportati nei predetti </w:t>
      </w:r>
      <w:r w:rsidRPr="001A5974">
        <w:rPr>
          <w:rFonts w:ascii="Times New Roman" w:eastAsia="Times New Roman" w:hAnsi="Times New Roman"/>
          <w:i/>
          <w:sz w:val="22"/>
          <w:szCs w:val="22"/>
        </w:rPr>
        <w:t>form</w:t>
      </w:r>
      <w:r w:rsidRPr="001A5974">
        <w:rPr>
          <w:rFonts w:ascii="Times New Roman" w:eastAsia="Times New Roman" w:hAnsi="Times New Roman"/>
          <w:sz w:val="22"/>
          <w:szCs w:val="22"/>
        </w:rPr>
        <w:t>;</w:t>
      </w:r>
    </w:p>
    <w:p w14:paraId="3533FA56" w14:textId="77777777" w:rsidR="00B57756" w:rsidRPr="001A5974" w:rsidRDefault="00B57756" w:rsidP="00150EAE">
      <w:pPr>
        <w:widowControl w:val="0"/>
        <w:numPr>
          <w:ilvl w:val="2"/>
          <w:numId w:val="6"/>
        </w:numPr>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copia di un </w:t>
      </w:r>
      <w:r w:rsidRPr="001A5974">
        <w:rPr>
          <w:rFonts w:ascii="Times New Roman" w:eastAsia="Times New Roman" w:hAnsi="Times New Roman"/>
          <w:b/>
          <w:sz w:val="22"/>
          <w:szCs w:val="22"/>
        </w:rPr>
        <w:t>documento di identità</w:t>
      </w:r>
      <w:r w:rsidRPr="001A5974">
        <w:rPr>
          <w:rFonts w:ascii="Times New Roman" w:eastAsia="Times New Roman" w:hAnsi="Times New Roman"/>
          <w:sz w:val="22"/>
          <w:szCs w:val="22"/>
        </w:rPr>
        <w:t xml:space="preserve"> di ciascun soggetto sottoscrivente, in corso di validità.</w:t>
      </w:r>
    </w:p>
    <w:p w14:paraId="26177E86" w14:textId="77777777"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Nell’ambito dell’Offerta Economica dovrà essere indicato:</w:t>
      </w:r>
    </w:p>
    <w:p w14:paraId="6E5DA6E1" w14:textId="77777777" w:rsidR="00B57756" w:rsidRPr="001A5974" w:rsidRDefault="00B57756" w:rsidP="00150EAE">
      <w:pPr>
        <w:widowControl w:val="0"/>
        <w:numPr>
          <w:ilvl w:val="0"/>
          <w:numId w:val="12"/>
        </w:numPr>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 prezzi unitari al netto dell’IVA, i tassi offerti per i singoli servizi, le percentuali sull’importo delle singole transazioni, le valute su incassi e il termine di ammissibilità pagamento dei mandati, previsti come indicato nello Schema di offerta economica allegato </w:t>
      </w:r>
      <w:r w:rsidRPr="001A5974">
        <w:rPr>
          <w:rFonts w:ascii="Times New Roman" w:eastAsia="Times New Roman" w:hAnsi="Times New Roman"/>
          <w:i/>
          <w:sz w:val="22"/>
          <w:szCs w:val="22"/>
        </w:rPr>
        <w:t>sub</w:t>
      </w:r>
      <w:r w:rsidRPr="001A5974">
        <w:rPr>
          <w:rFonts w:ascii="Times New Roman" w:eastAsia="Times New Roman" w:hAnsi="Times New Roman"/>
          <w:sz w:val="22"/>
          <w:szCs w:val="22"/>
        </w:rPr>
        <w:t xml:space="preserve"> 5;</w:t>
      </w:r>
    </w:p>
    <w:p w14:paraId="19D7FB87" w14:textId="77777777" w:rsidR="00B57756" w:rsidRPr="001A5974" w:rsidRDefault="00B57756" w:rsidP="00150EAE">
      <w:pPr>
        <w:widowControl w:val="0"/>
        <w:numPr>
          <w:ilvl w:val="0"/>
          <w:numId w:val="12"/>
        </w:numPr>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costi aziendali concernenti l’adempimento dell’Operatore alle disposizioni in materia di salute e sicurezza sui luoghi di lavoro, ai sensi dell’art. 95, comma 10 del D.Lgs. 50/2016, che dovranno risultare congrui rispetto all'entità e alle caratteristiche dell’Appalto;</w:t>
      </w:r>
    </w:p>
    <w:p w14:paraId="0DD93234" w14:textId="77777777" w:rsidR="00B57756" w:rsidRPr="001A5974" w:rsidRDefault="00B57756" w:rsidP="00150EAE">
      <w:pPr>
        <w:widowControl w:val="0"/>
        <w:numPr>
          <w:ilvl w:val="0"/>
          <w:numId w:val="12"/>
        </w:numPr>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costi dell’Operatore relativi alla manodopera, ai sensi dell’art. 95, comma 10, del Codice.</w:t>
      </w:r>
    </w:p>
    <w:p w14:paraId="6067A54B" w14:textId="77777777"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I valori offerti, al netto dell’IVA, dovranno essere indicati sia in cifre che in lettere. In caso di discordanza fra il valore indicato in cifre e quello in lettere, sarà ritenuta valida l’Offerta in lettere.</w:t>
      </w:r>
    </w:p>
    <w:p w14:paraId="033D1520" w14:textId="77777777"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In caso di indicazione di valori recanti un numero di cifre decimali dopo la virgola superiore a </w:t>
      </w:r>
      <w:r w:rsidRPr="001A5974">
        <w:rPr>
          <w:rFonts w:ascii="Times New Roman" w:eastAsia="Times New Roman" w:hAnsi="Times New Roman"/>
          <w:sz w:val="22"/>
          <w:szCs w:val="22"/>
          <w:highlight w:val="yellow"/>
        </w:rPr>
        <w:t>tre</w:t>
      </w:r>
      <w:r w:rsidRPr="001A5974">
        <w:rPr>
          <w:rFonts w:ascii="Times New Roman" w:eastAsia="Times New Roman" w:hAnsi="Times New Roman"/>
          <w:sz w:val="22"/>
          <w:szCs w:val="22"/>
        </w:rPr>
        <w:t xml:space="preserve">, saranno considerate esclusivamente le prime </w:t>
      </w:r>
      <w:r w:rsidRPr="001A5974">
        <w:rPr>
          <w:rFonts w:ascii="Times New Roman" w:eastAsia="Times New Roman" w:hAnsi="Times New Roman"/>
          <w:sz w:val="22"/>
          <w:szCs w:val="22"/>
          <w:highlight w:val="yellow"/>
        </w:rPr>
        <w:t>tre</w:t>
      </w:r>
      <w:r w:rsidRPr="001A5974">
        <w:rPr>
          <w:rFonts w:ascii="Times New Roman" w:eastAsia="Times New Roman" w:hAnsi="Times New Roman"/>
          <w:sz w:val="22"/>
          <w:szCs w:val="22"/>
        </w:rPr>
        <w:t xml:space="preserve"> cifre decimali, senza procedere ad alcun arrotondamento.</w:t>
      </w:r>
    </w:p>
    <w:p w14:paraId="59602F29" w14:textId="77777777" w:rsidR="00B57756" w:rsidRPr="001A5974" w:rsidRDefault="00B57756" w:rsidP="00150EAE">
      <w:pPr>
        <w:widowControl w:val="0"/>
        <w:spacing w:line="360" w:lineRule="auto"/>
        <w:ind w:left="448"/>
        <w:jc w:val="both"/>
        <w:rPr>
          <w:rFonts w:ascii="Times New Roman" w:eastAsia="Times New Roman" w:hAnsi="Times New Roman"/>
          <w:sz w:val="22"/>
          <w:szCs w:val="22"/>
          <w:u w:val="single"/>
        </w:rPr>
      </w:pPr>
      <w:r w:rsidRPr="001A5974">
        <w:rPr>
          <w:rFonts w:ascii="Times New Roman" w:eastAsia="Times New Roman" w:hAnsi="Times New Roman"/>
          <w:sz w:val="22"/>
          <w:szCs w:val="22"/>
          <w:u w:val="single"/>
        </w:rPr>
        <w:t>Saranno escluse le offerte parziali, plurime, condizionate, alternative nonché irregolari, ai sensi dell’art. 59, comma 3, lett. a) del Codice, in quanto non rispettano i documenti di gara, ivi comprese le specifiche tecniche.</w:t>
      </w:r>
    </w:p>
    <w:p w14:paraId="59FE1D20" w14:textId="77777777" w:rsidR="00B57756" w:rsidRPr="001A5974" w:rsidRDefault="00B57756" w:rsidP="00150EAE">
      <w:pPr>
        <w:widowControl w:val="0"/>
        <w:spacing w:line="360" w:lineRule="auto"/>
        <w:ind w:left="448"/>
        <w:jc w:val="both"/>
        <w:rPr>
          <w:rFonts w:ascii="Times New Roman" w:eastAsia="Times New Roman" w:hAnsi="Times New Roman"/>
          <w:sz w:val="22"/>
          <w:szCs w:val="22"/>
          <w:u w:val="single"/>
        </w:rPr>
      </w:pPr>
      <w:r w:rsidRPr="001A5974">
        <w:rPr>
          <w:rFonts w:ascii="Times New Roman" w:eastAsia="Times New Roman" w:hAnsi="Times New Roman"/>
          <w:sz w:val="22"/>
          <w:szCs w:val="22"/>
          <w:u w:val="single"/>
        </w:rPr>
        <w:t>Saranno altresì escluse,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rispetto all’importo a base di gara.</w:t>
      </w:r>
    </w:p>
    <w:p w14:paraId="04B02E51" w14:textId="77777777"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L’Offerta Economica non potrà presentare correzioni che non siano espressamente confermate e sottoscritte a margine dall’Offerente, lasciando in evidenza gli elementi oggetto di correzione.</w:t>
      </w:r>
    </w:p>
    <w:p w14:paraId="75ED9D28" w14:textId="77777777"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La Dichiarazione di Offerta Economica dovrà essere sottoscritta a margine di ogni foglio per sigla, e in calce con firma, per esteso e leggibile dal legale rappresentante dell’Offerente o dal soggetto comunque giuridicamente abilitato a impegnare l’Offerente stesso. In caso di sottoscrizione dell’Offerta Economica a mezzo di soggetto diverso dal legale rappresentante, qualora non già prodotta nell’ambito della “Busta A”, dovrà essere prodotta nella “Busta B” anche copia della fonte dei poteri del soggetto sottoscrivente.</w:t>
      </w:r>
    </w:p>
    <w:p w14:paraId="6B677B97" w14:textId="36315848" w:rsidR="00B57756" w:rsidRPr="001A5974" w:rsidRDefault="00B57756" w:rsidP="00150EAE">
      <w:pPr>
        <w:widowControl w:val="0"/>
        <w:spacing w:line="360" w:lineRule="auto"/>
        <w:ind w:left="448"/>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L’Offerta economica dovrà essere sottoscritta, </w:t>
      </w:r>
      <w:r w:rsidRPr="001A5974">
        <w:rPr>
          <w:rFonts w:ascii="Times New Roman" w:eastAsia="Times New Roman" w:hAnsi="Times New Roman"/>
          <w:b/>
          <w:sz w:val="22"/>
          <w:szCs w:val="22"/>
        </w:rPr>
        <w:t>a pena di esclusione</w:t>
      </w:r>
      <w:r w:rsidRPr="001A5974">
        <w:rPr>
          <w:rFonts w:ascii="Times New Roman" w:eastAsia="Times New Roman" w:hAnsi="Times New Roman"/>
          <w:sz w:val="22"/>
          <w:szCs w:val="22"/>
        </w:rPr>
        <w:t>.</w:t>
      </w:r>
    </w:p>
    <w:p w14:paraId="2A1EB2DD" w14:textId="77777777" w:rsidR="00330384" w:rsidRPr="00E47E16" w:rsidRDefault="00330384" w:rsidP="00150EAE">
      <w:pPr>
        <w:widowControl w:val="0"/>
        <w:spacing w:line="360" w:lineRule="auto"/>
        <w:ind w:left="448"/>
        <w:jc w:val="both"/>
        <w:rPr>
          <w:rFonts w:ascii="Times New Roman" w:eastAsia="Times New Roman" w:hAnsi="Times New Roman"/>
          <w:sz w:val="22"/>
          <w:szCs w:val="22"/>
        </w:rPr>
      </w:pPr>
    </w:p>
    <w:p w14:paraId="7BFD4FFB" w14:textId="3C3B4AB9" w:rsidR="00B57756" w:rsidRPr="0019037C" w:rsidRDefault="00B57756" w:rsidP="0019037C">
      <w:pPr>
        <w:pStyle w:val="Heading1"/>
        <w:spacing w:before="0" w:after="0" w:line="360" w:lineRule="auto"/>
        <w:ind w:left="448" w:hanging="357"/>
        <w:jc w:val="center"/>
        <w:rPr>
          <w:rFonts w:ascii="Times New Roman" w:hAnsi="Times New Roman"/>
          <w:i/>
          <w:sz w:val="22"/>
          <w:szCs w:val="22"/>
        </w:rPr>
      </w:pPr>
      <w:bookmarkStart w:id="10" w:name="_Toc519081682"/>
      <w:r w:rsidRPr="0019037C">
        <w:rPr>
          <w:rFonts w:ascii="Times New Roman" w:hAnsi="Times New Roman"/>
          <w:sz w:val="22"/>
          <w:szCs w:val="22"/>
        </w:rPr>
        <w:t>Art. 1</w:t>
      </w:r>
      <w:r w:rsidR="00722340" w:rsidRPr="0019037C">
        <w:rPr>
          <w:rFonts w:ascii="Times New Roman" w:hAnsi="Times New Roman"/>
          <w:sz w:val="22"/>
          <w:szCs w:val="22"/>
        </w:rPr>
        <w:t>1</w:t>
      </w:r>
      <w:r w:rsidRPr="0019037C">
        <w:rPr>
          <w:rFonts w:ascii="Times New Roman" w:hAnsi="Times New Roman"/>
          <w:sz w:val="22"/>
          <w:szCs w:val="22"/>
        </w:rPr>
        <w:t xml:space="preserve"> </w:t>
      </w:r>
      <w:r w:rsidRPr="0019037C">
        <w:rPr>
          <w:rFonts w:ascii="Times New Roman" w:hAnsi="Times New Roman"/>
          <w:i/>
          <w:sz w:val="22"/>
          <w:szCs w:val="22"/>
        </w:rPr>
        <w:t xml:space="preserve">(Disposizioni per la partecipazione di raggruppamenti temporanei di Operatori </w:t>
      </w:r>
      <w:r w:rsidR="00913BF5" w:rsidRPr="0019037C">
        <w:rPr>
          <w:rFonts w:ascii="Times New Roman" w:hAnsi="Times New Roman"/>
          <w:i/>
          <w:sz w:val="22"/>
          <w:szCs w:val="22"/>
        </w:rPr>
        <w:t>Eco</w:t>
      </w:r>
      <w:r w:rsidRPr="0019037C">
        <w:rPr>
          <w:rFonts w:ascii="Times New Roman" w:hAnsi="Times New Roman"/>
          <w:i/>
          <w:sz w:val="22"/>
          <w:szCs w:val="22"/>
        </w:rPr>
        <w:t>nomici, consorzi, GEIE e aggregazioni di imprese aderenti al contratto di rete)</w:t>
      </w:r>
      <w:bookmarkEnd w:id="10"/>
    </w:p>
    <w:p w14:paraId="3FF24167" w14:textId="77777777" w:rsidR="00B57756" w:rsidRPr="001A5974" w:rsidRDefault="00B57756" w:rsidP="00150EAE">
      <w:pPr>
        <w:numPr>
          <w:ilvl w:val="0"/>
          <w:numId w:val="60"/>
        </w:numPr>
        <w:spacing w:line="360" w:lineRule="auto"/>
        <w:ind w:left="448" w:hanging="357"/>
        <w:jc w:val="both"/>
        <w:rPr>
          <w:rFonts w:ascii="Times New Roman" w:eastAsia="Times New Roman" w:hAnsi="Times New Roman"/>
          <w:sz w:val="22"/>
          <w:szCs w:val="22"/>
          <w:highlight w:val="yellow"/>
        </w:rPr>
      </w:pPr>
      <w:r w:rsidRPr="001A5974">
        <w:rPr>
          <w:rFonts w:ascii="Times New Roman" w:eastAsia="Times New Roman" w:hAnsi="Times New Roman"/>
          <w:sz w:val="22"/>
          <w:szCs w:val="22"/>
          <w:highlight w:val="yellow"/>
        </w:rPr>
        <w:t xml:space="preserve">Con riferimento alla </w:t>
      </w:r>
      <w:r w:rsidRPr="001A5974">
        <w:rPr>
          <w:rFonts w:ascii="Times New Roman" w:eastAsia="Times New Roman" w:hAnsi="Times New Roman"/>
          <w:b/>
          <w:sz w:val="22"/>
          <w:szCs w:val="22"/>
          <w:highlight w:val="yellow"/>
        </w:rPr>
        <w:t>“Busta A – Documentazione Amministrativa”,</w:t>
      </w:r>
      <w:r w:rsidRPr="001A5974">
        <w:rPr>
          <w:rFonts w:ascii="Times New Roman" w:eastAsia="Times New Roman" w:hAnsi="Times New Roman"/>
          <w:sz w:val="22"/>
          <w:szCs w:val="22"/>
          <w:highlight w:val="yellow"/>
        </w:rPr>
        <w:t xml:space="preserve"> in caso di Operatori plurisoggettivi valgono le seguenti disposizioni:</w:t>
      </w:r>
    </w:p>
    <w:p w14:paraId="4BC3D194" w14:textId="77777777" w:rsidR="00B57756" w:rsidRPr="001A5974" w:rsidRDefault="00B57756" w:rsidP="00330384">
      <w:pPr>
        <w:numPr>
          <w:ilvl w:val="0"/>
          <w:numId w:val="74"/>
        </w:numPr>
        <w:spacing w:line="360" w:lineRule="auto"/>
        <w:ind w:left="924"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 caso di Offerta presentata da un raggruppamento/consorzio ordinario/GEIE </w:t>
      </w:r>
      <w:r w:rsidRPr="001A5974">
        <w:rPr>
          <w:rFonts w:ascii="Times New Roman" w:eastAsia="Times New Roman" w:hAnsi="Times New Roman"/>
          <w:b/>
          <w:sz w:val="22"/>
          <w:szCs w:val="22"/>
          <w:u w:val="single"/>
        </w:rPr>
        <w:t>non ancora costituiti</w:t>
      </w:r>
      <w:r w:rsidRPr="001A5974">
        <w:rPr>
          <w:rFonts w:ascii="Times New Roman" w:eastAsia="Times New Roman" w:hAnsi="Times New Roman"/>
          <w:sz w:val="22"/>
          <w:szCs w:val="22"/>
        </w:rPr>
        <w:t>, come definiti all’art. 45, comma 2, lett. d) ed e), del Codice, in combinato disposto con le disposizioni dell’art. 48 del medesimo Codice, valgono le seguenti regole speciali:</w:t>
      </w:r>
    </w:p>
    <w:p w14:paraId="324BE758" w14:textId="2E17F2BC" w:rsidR="00B57756" w:rsidRPr="001A5974" w:rsidRDefault="00B57756" w:rsidP="00330384">
      <w:pPr>
        <w:numPr>
          <w:ilvl w:val="0"/>
          <w:numId w:val="75"/>
        </w:numPr>
        <w:tabs>
          <w:tab w:val="left" w:pos="1701"/>
        </w:tabs>
        <w:spacing w:line="360" w:lineRule="auto"/>
        <w:ind w:left="1434" w:hanging="357"/>
        <w:jc w:val="both"/>
        <w:rPr>
          <w:rFonts w:ascii="Times New Roman" w:eastAsia="Times New Roman" w:hAnsi="Times New Roman"/>
          <w:b/>
          <w:sz w:val="22"/>
          <w:szCs w:val="22"/>
        </w:rPr>
      </w:pPr>
      <w:r w:rsidRPr="001A5974">
        <w:rPr>
          <w:rFonts w:ascii="Times New Roman" w:eastAsia="Times New Roman" w:hAnsi="Times New Roman"/>
          <w:sz w:val="22"/>
          <w:szCs w:val="22"/>
        </w:rPr>
        <w:lastRenderedPageBreak/>
        <w:t>la o le Dichiarazione/i Sostitutiva/e e/o il DGUE di cui alla lettera a) del precedente comma 15 dell’art. 1</w:t>
      </w:r>
      <w:r w:rsidR="006F768C" w:rsidRPr="001A5974">
        <w:rPr>
          <w:rFonts w:ascii="Times New Roman" w:eastAsia="Times New Roman" w:hAnsi="Times New Roman"/>
          <w:sz w:val="22"/>
          <w:szCs w:val="22"/>
        </w:rPr>
        <w:t>0</w:t>
      </w:r>
      <w:r w:rsidRPr="001A5974">
        <w:rPr>
          <w:rFonts w:ascii="Times New Roman" w:eastAsia="Times New Roman" w:hAnsi="Times New Roman"/>
          <w:sz w:val="22"/>
          <w:szCs w:val="22"/>
        </w:rPr>
        <w:t xml:space="preserve"> dovrà/dovranno essere presentata/e, sottoscritta/e </w:t>
      </w:r>
      <w:r w:rsidRPr="001A5974">
        <w:rPr>
          <w:rFonts w:ascii="Times New Roman" w:eastAsia="Times New Roman" w:hAnsi="Times New Roman"/>
          <w:b/>
          <w:sz w:val="22"/>
          <w:szCs w:val="22"/>
        </w:rPr>
        <w:t>da ogni componente del raggruppamento/ consorzio ordinario/GEIE</w:t>
      </w:r>
      <w:r w:rsidRPr="001A5974">
        <w:rPr>
          <w:rFonts w:ascii="Times New Roman" w:eastAsia="Times New Roman" w:hAnsi="Times New Roman"/>
          <w:sz w:val="22"/>
          <w:szCs w:val="22"/>
        </w:rPr>
        <w:t>;</w:t>
      </w:r>
    </w:p>
    <w:p w14:paraId="24F6E6E0" w14:textId="65696B9E" w:rsidR="00B57756" w:rsidRPr="001A5974" w:rsidRDefault="00B57756" w:rsidP="00330384">
      <w:pPr>
        <w:numPr>
          <w:ilvl w:val="0"/>
          <w:numId w:val="75"/>
        </w:numPr>
        <w:tabs>
          <w:tab w:val="left" w:pos="1701"/>
        </w:tabs>
        <w:spacing w:line="360" w:lineRule="auto"/>
        <w:ind w:left="143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nella “Busta A – Documentazione Amministrativa” dovrà sussistere apposita dichiarazione, sottoscritta dai legali rappresentanti (o da soggetti abilitati a impegnare i rispettivi enti) di tutti i soggetti partecipanti al costituendo raggruppamento/consorzio ordinario/GEIE. Tale dichiarazione dovrà contenere </w:t>
      </w:r>
      <w:r w:rsidRPr="001A5974">
        <w:rPr>
          <w:rFonts w:ascii="Times New Roman" w:eastAsia="Times New Roman" w:hAnsi="Times New Roman"/>
          <w:b/>
          <w:sz w:val="22"/>
          <w:szCs w:val="22"/>
        </w:rPr>
        <w:t>l’espresso</w:t>
      </w:r>
      <w:r w:rsidRPr="001A5974">
        <w:rPr>
          <w:rFonts w:ascii="Times New Roman" w:eastAsia="Times New Roman" w:hAnsi="Times New Roman"/>
          <w:sz w:val="22"/>
          <w:szCs w:val="22"/>
        </w:rPr>
        <w:t xml:space="preserve"> </w:t>
      </w:r>
      <w:r w:rsidRPr="001A5974">
        <w:rPr>
          <w:rFonts w:ascii="Times New Roman" w:eastAsia="Times New Roman" w:hAnsi="Times New Roman"/>
          <w:b/>
          <w:sz w:val="22"/>
          <w:szCs w:val="22"/>
        </w:rPr>
        <w:t>impegno</w:t>
      </w:r>
      <w:r w:rsidRPr="001A5974">
        <w:rPr>
          <w:rFonts w:ascii="Times New Roman" w:eastAsia="Times New Roman" w:hAnsi="Times New Roman"/>
          <w:sz w:val="22"/>
          <w:szCs w:val="22"/>
        </w:rPr>
        <w:t xml:space="preserve">, in caso di aggiudicazione, </w:t>
      </w:r>
      <w:r w:rsidRPr="001A5974">
        <w:rPr>
          <w:rFonts w:ascii="Times New Roman" w:eastAsia="Times New Roman" w:hAnsi="Times New Roman"/>
          <w:b/>
          <w:sz w:val="22"/>
          <w:szCs w:val="22"/>
        </w:rPr>
        <w:t>a costituirsi giuridicamente</w:t>
      </w:r>
      <w:r w:rsidRPr="001A5974">
        <w:rPr>
          <w:rFonts w:ascii="Times New Roman" w:eastAsia="Times New Roman" w:hAnsi="Times New Roman"/>
          <w:sz w:val="22"/>
          <w:szCs w:val="22"/>
        </w:rPr>
        <w:t xml:space="preserve"> in tale forma, con indicazione esplicita del soggetto capofila, e a conformarsi alla disciplina di cui all’art. 48 del Codice. Tale dichiarazione è già contenuta nel </w:t>
      </w:r>
      <w:r w:rsidRPr="001A5974">
        <w:rPr>
          <w:rFonts w:ascii="Times New Roman" w:eastAsia="Times New Roman" w:hAnsi="Times New Roman"/>
          <w:i/>
          <w:sz w:val="22"/>
          <w:szCs w:val="22"/>
        </w:rPr>
        <w:t>form</w:t>
      </w:r>
      <w:r w:rsidRPr="001A5974">
        <w:rPr>
          <w:rFonts w:ascii="Times New Roman" w:eastAsia="Times New Roman" w:hAnsi="Times New Roman"/>
          <w:sz w:val="22"/>
          <w:szCs w:val="22"/>
        </w:rPr>
        <w:t xml:space="preserve"> di dichiarazione sostitutiva del Concorrente, allegato </w:t>
      </w:r>
      <w:r w:rsidRPr="001A5974">
        <w:rPr>
          <w:rFonts w:ascii="Times New Roman" w:eastAsia="Times New Roman" w:hAnsi="Times New Roman"/>
          <w:i/>
          <w:sz w:val="22"/>
          <w:szCs w:val="22"/>
        </w:rPr>
        <w:t>sub</w:t>
      </w:r>
      <w:r w:rsidRPr="001A5974">
        <w:rPr>
          <w:rFonts w:ascii="Times New Roman" w:eastAsia="Times New Roman" w:hAnsi="Times New Roman"/>
          <w:sz w:val="22"/>
          <w:szCs w:val="22"/>
        </w:rPr>
        <w:t xml:space="preserve"> 3 </w:t>
      </w:r>
      <w:r w:rsidR="007A6D95"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 xml:space="preserve">; </w:t>
      </w:r>
    </w:p>
    <w:p w14:paraId="2F03D2ED" w14:textId="66DADB8C" w:rsidR="00B57756" w:rsidRPr="001A5974" w:rsidRDefault="00B57756" w:rsidP="00330384">
      <w:pPr>
        <w:numPr>
          <w:ilvl w:val="0"/>
          <w:numId w:val="75"/>
        </w:numPr>
        <w:tabs>
          <w:tab w:val="left" w:pos="1701"/>
        </w:tabs>
        <w:spacing w:line="360" w:lineRule="auto"/>
        <w:ind w:left="143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nella “Busta A – Documentazione Amministrativa” dovrà altresì sussistere un’apposita </w:t>
      </w:r>
      <w:r w:rsidRPr="001A5974">
        <w:rPr>
          <w:rFonts w:ascii="Times New Roman" w:eastAsia="Times New Roman" w:hAnsi="Times New Roman"/>
          <w:b/>
          <w:sz w:val="22"/>
          <w:szCs w:val="22"/>
        </w:rPr>
        <w:t>dichiarazione</w:t>
      </w:r>
      <w:r w:rsidRPr="001A5974">
        <w:rPr>
          <w:rFonts w:ascii="Times New Roman" w:eastAsia="Times New Roman" w:hAnsi="Times New Roman"/>
          <w:sz w:val="22"/>
          <w:szCs w:val="22"/>
        </w:rPr>
        <w:t xml:space="preserve">, sottoscritta dai rappresentanti legali delle società raggruppande e/o aderenti al consorzio/GEIE (o da soggetti comunque giuridicamente abilitati a impegnare i rispettivi enti). Da tale dichiarazione, ai sensi dell’art. 48, comma 4, del Codice, dovrà risultare la </w:t>
      </w:r>
      <w:r w:rsidRPr="001A5974">
        <w:rPr>
          <w:rFonts w:ascii="Times New Roman" w:eastAsia="Times New Roman" w:hAnsi="Times New Roman"/>
          <w:b/>
          <w:sz w:val="22"/>
          <w:szCs w:val="22"/>
        </w:rPr>
        <w:t xml:space="preserve">specificazione delle parti del Servizio </w:t>
      </w:r>
      <w:r w:rsidRPr="001A5974">
        <w:rPr>
          <w:rFonts w:ascii="Times New Roman" w:eastAsia="Times New Roman" w:hAnsi="Times New Roman"/>
          <w:sz w:val="22"/>
          <w:szCs w:val="22"/>
        </w:rPr>
        <w:t xml:space="preserve">che saranno eseguite dalle singole imprese. Tale dichiarazione è già contenuta nel </w:t>
      </w:r>
      <w:r w:rsidRPr="001A5974">
        <w:rPr>
          <w:rFonts w:ascii="Times New Roman" w:eastAsia="Times New Roman" w:hAnsi="Times New Roman"/>
          <w:i/>
          <w:sz w:val="22"/>
          <w:szCs w:val="22"/>
        </w:rPr>
        <w:t>form</w:t>
      </w:r>
      <w:r w:rsidRPr="001A5974">
        <w:rPr>
          <w:rFonts w:ascii="Times New Roman" w:eastAsia="Times New Roman" w:hAnsi="Times New Roman"/>
          <w:sz w:val="22"/>
          <w:szCs w:val="22"/>
        </w:rPr>
        <w:t xml:space="preserve"> di dichiarazione sostitutiva del Concorrente, allegato </w:t>
      </w:r>
      <w:r w:rsidRPr="001A5974">
        <w:rPr>
          <w:rFonts w:ascii="Times New Roman" w:eastAsia="Times New Roman" w:hAnsi="Times New Roman"/>
          <w:i/>
          <w:sz w:val="22"/>
          <w:szCs w:val="22"/>
        </w:rPr>
        <w:t>sub</w:t>
      </w:r>
      <w:r w:rsidRPr="001A5974">
        <w:rPr>
          <w:rFonts w:ascii="Times New Roman" w:eastAsia="Times New Roman" w:hAnsi="Times New Roman"/>
          <w:sz w:val="22"/>
          <w:szCs w:val="22"/>
        </w:rPr>
        <w:t xml:space="preserve"> 3 </w:t>
      </w:r>
      <w:r w:rsidR="007A6D95"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w:t>
      </w:r>
    </w:p>
    <w:p w14:paraId="40BFA6BD" w14:textId="77777777" w:rsidR="00B57756" w:rsidRPr="001A5974" w:rsidRDefault="00B57756" w:rsidP="00330384">
      <w:pPr>
        <w:numPr>
          <w:ilvl w:val="0"/>
          <w:numId w:val="74"/>
        </w:numPr>
        <w:spacing w:line="360" w:lineRule="auto"/>
        <w:ind w:left="924"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 caso di Offerta presentata da un raggruppamento/consorzio/GEIE </w:t>
      </w:r>
      <w:r w:rsidRPr="001A5974">
        <w:rPr>
          <w:rFonts w:ascii="Times New Roman" w:eastAsia="Times New Roman" w:hAnsi="Times New Roman"/>
          <w:b/>
          <w:sz w:val="22"/>
          <w:szCs w:val="22"/>
          <w:u w:val="single"/>
        </w:rPr>
        <w:t>già costituito</w:t>
      </w:r>
      <w:r w:rsidRPr="001A5974">
        <w:rPr>
          <w:rFonts w:ascii="Times New Roman" w:eastAsia="Times New Roman" w:hAnsi="Times New Roman"/>
          <w:sz w:val="22"/>
          <w:szCs w:val="22"/>
        </w:rPr>
        <w:t>, valgono le medesime regole sopra poste con riferimento ai raggruppamenti e ai consorzi non ancora costituiti, con la seguente eccezione:</w:t>
      </w:r>
    </w:p>
    <w:p w14:paraId="136C75EE" w14:textId="77777777" w:rsidR="00B57756" w:rsidRPr="001A5974" w:rsidRDefault="00B57756" w:rsidP="00330384">
      <w:pPr>
        <w:numPr>
          <w:ilvl w:val="0"/>
          <w:numId w:val="75"/>
        </w:numPr>
        <w:tabs>
          <w:tab w:val="left" w:pos="1701"/>
        </w:tabs>
        <w:spacing w:line="360" w:lineRule="auto"/>
        <w:ind w:left="1378" w:hanging="357"/>
        <w:jc w:val="both"/>
        <w:rPr>
          <w:rFonts w:ascii="Times New Roman" w:eastAsia="Times New Roman" w:hAnsi="Times New Roman"/>
          <w:sz w:val="22"/>
          <w:szCs w:val="22"/>
        </w:rPr>
      </w:pPr>
      <w:r w:rsidRPr="001A5974">
        <w:rPr>
          <w:rFonts w:ascii="Times New Roman" w:eastAsia="Times New Roman" w:hAnsi="Times New Roman"/>
          <w:sz w:val="22"/>
          <w:szCs w:val="22"/>
        </w:rPr>
        <w:t>in luogo dell’attestazione circa l’impegno a costituirsi in raggruppamento/consorzio/GEIE, nell’ambito della “</w:t>
      </w:r>
      <w:r w:rsidRPr="001A5974">
        <w:rPr>
          <w:rFonts w:ascii="Times New Roman" w:eastAsia="Times New Roman" w:hAnsi="Times New Roman"/>
          <w:b/>
          <w:sz w:val="22"/>
          <w:szCs w:val="22"/>
        </w:rPr>
        <w:t>Busta A – Documentazione Amministrativa</w:t>
      </w:r>
      <w:r w:rsidRPr="001A5974">
        <w:rPr>
          <w:rFonts w:ascii="Times New Roman" w:eastAsia="Times New Roman" w:hAnsi="Times New Roman"/>
          <w:sz w:val="22"/>
          <w:szCs w:val="22"/>
        </w:rPr>
        <w:t>”, dovrà essere prodotta copia autentica</w:t>
      </w:r>
      <w:r w:rsidRPr="001A5974" w:rsidDel="008F1111">
        <w:rPr>
          <w:rFonts w:ascii="Times New Roman" w:eastAsia="Times New Roman" w:hAnsi="Times New Roman"/>
          <w:sz w:val="22"/>
          <w:szCs w:val="22"/>
        </w:rPr>
        <w:t xml:space="preserve"> </w:t>
      </w:r>
      <w:r w:rsidRPr="001A5974">
        <w:rPr>
          <w:rFonts w:ascii="Times New Roman" w:eastAsia="Times New Roman" w:hAnsi="Times New Roman"/>
          <w:sz w:val="22"/>
          <w:szCs w:val="22"/>
        </w:rPr>
        <w:t>del mandato collettivo irrevocabile con rappresentanza conferito alla mandataria per atto pubblico o scrittura privata autenticata/ atto costitutivo e statuto del consorzio o GEIE, in copia autentica, con indicazione del soggetto designato quale capofila.</w:t>
      </w:r>
    </w:p>
    <w:p w14:paraId="42F4FA10" w14:textId="77777777" w:rsidR="00B57756" w:rsidRPr="001A5974" w:rsidRDefault="00B57756" w:rsidP="00150EAE">
      <w:pPr>
        <w:numPr>
          <w:ilvl w:val="0"/>
          <w:numId w:val="74"/>
        </w:numPr>
        <w:spacing w:line="360" w:lineRule="auto"/>
        <w:ind w:left="924"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nel caso di Offerta presentata dai </w:t>
      </w:r>
      <w:r w:rsidRPr="001A5974">
        <w:rPr>
          <w:rFonts w:ascii="Times New Roman" w:eastAsia="Times New Roman" w:hAnsi="Times New Roman"/>
          <w:sz w:val="22"/>
          <w:szCs w:val="22"/>
          <w:u w:val="single"/>
        </w:rPr>
        <w:t>consorzi di cui all’art. 45 comma 2, lett. b) e c), del Codice</w:t>
      </w:r>
      <w:r w:rsidRPr="001A5974">
        <w:rPr>
          <w:rFonts w:ascii="Times New Roman" w:eastAsia="Times New Roman" w:hAnsi="Times New Roman"/>
          <w:sz w:val="22"/>
          <w:szCs w:val="22"/>
        </w:rPr>
        <w:t>, valgono le seguenti regole speciali:</w:t>
      </w:r>
    </w:p>
    <w:p w14:paraId="4B2A000B" w14:textId="77777777" w:rsidR="00B57756" w:rsidRPr="001A5974" w:rsidRDefault="00B57756" w:rsidP="00330384">
      <w:pPr>
        <w:numPr>
          <w:ilvl w:val="0"/>
          <w:numId w:val="75"/>
        </w:numPr>
        <w:tabs>
          <w:tab w:val="left" w:pos="1701"/>
        </w:tabs>
        <w:spacing w:line="360" w:lineRule="auto"/>
        <w:ind w:left="1378" w:hanging="357"/>
        <w:jc w:val="both"/>
        <w:rPr>
          <w:rFonts w:ascii="Times New Roman" w:eastAsia="Times New Roman" w:hAnsi="Times New Roman"/>
          <w:b/>
          <w:sz w:val="22"/>
          <w:szCs w:val="22"/>
        </w:rPr>
      </w:pPr>
      <w:r w:rsidRPr="001A5974">
        <w:rPr>
          <w:rFonts w:ascii="Times New Roman" w:eastAsia="Times New Roman" w:hAnsi="Times New Roman"/>
          <w:b/>
          <w:sz w:val="22"/>
          <w:szCs w:val="22"/>
        </w:rPr>
        <w:lastRenderedPageBreak/>
        <w:t>il consorzio dovrà indicare in sede di Offerta per quale/i consorziato/i il consorzio medesimo concorre. Qualora il consorzio non indichi per quale/i consorziato/i concorre, si intende che lo stesso partecipa in nome e per conto proprio;</w:t>
      </w:r>
    </w:p>
    <w:p w14:paraId="255083BC" w14:textId="78EA67B3" w:rsidR="00B57756" w:rsidRPr="001A5974" w:rsidRDefault="00B57756" w:rsidP="00330384">
      <w:pPr>
        <w:numPr>
          <w:ilvl w:val="0"/>
          <w:numId w:val="75"/>
        </w:numPr>
        <w:tabs>
          <w:tab w:val="left" w:pos="1701"/>
        </w:tabs>
        <w:spacing w:line="360" w:lineRule="auto"/>
        <w:ind w:left="1378" w:hanging="357"/>
        <w:jc w:val="both"/>
        <w:rPr>
          <w:rFonts w:ascii="Times New Roman" w:eastAsia="Times New Roman" w:hAnsi="Times New Roman"/>
          <w:b/>
          <w:sz w:val="22"/>
          <w:szCs w:val="22"/>
        </w:rPr>
      </w:pPr>
      <w:r w:rsidRPr="001A5974">
        <w:rPr>
          <w:rFonts w:ascii="Times New Roman" w:eastAsia="Times New Roman" w:hAnsi="Times New Roman"/>
          <w:sz w:val="22"/>
          <w:szCs w:val="22"/>
        </w:rPr>
        <w:t>la o le Dichiarazione/i Sostitutiva/e e/o il DGUE di cui alla lettera a) del precedente comma 15 dell’art. 1</w:t>
      </w:r>
      <w:r w:rsidR="006F768C" w:rsidRPr="001A5974">
        <w:rPr>
          <w:rFonts w:ascii="Times New Roman" w:eastAsia="Times New Roman" w:hAnsi="Times New Roman"/>
          <w:sz w:val="22"/>
          <w:szCs w:val="22"/>
        </w:rPr>
        <w:t>0</w:t>
      </w:r>
      <w:r w:rsidRPr="001A5974">
        <w:rPr>
          <w:rFonts w:ascii="Times New Roman" w:eastAsia="Times New Roman" w:hAnsi="Times New Roman"/>
          <w:sz w:val="22"/>
          <w:szCs w:val="22"/>
        </w:rPr>
        <w:t xml:space="preserve"> dovrà/dovranno essere presentata/e, sottoscritta/e </w:t>
      </w:r>
      <w:r w:rsidRPr="001A5974">
        <w:rPr>
          <w:rFonts w:ascii="Times New Roman" w:eastAsia="Times New Roman" w:hAnsi="Times New Roman"/>
          <w:b/>
          <w:sz w:val="22"/>
          <w:szCs w:val="22"/>
        </w:rPr>
        <w:t>dal consorzio e da tutte le imprese consorziate indicate quali concorrenti</w:t>
      </w:r>
      <w:r w:rsidRPr="001A5974">
        <w:rPr>
          <w:rFonts w:ascii="Times New Roman" w:eastAsia="Times New Roman" w:hAnsi="Times New Roman"/>
          <w:sz w:val="22"/>
          <w:szCs w:val="22"/>
        </w:rPr>
        <w:t>.</w:t>
      </w:r>
    </w:p>
    <w:p w14:paraId="1CDA7FB1" w14:textId="77777777" w:rsidR="00B57756" w:rsidRPr="001A5974" w:rsidRDefault="00B57756" w:rsidP="00150EAE">
      <w:pPr>
        <w:numPr>
          <w:ilvl w:val="0"/>
          <w:numId w:val="74"/>
        </w:numPr>
        <w:spacing w:line="360" w:lineRule="auto"/>
        <w:ind w:left="924" w:hanging="357"/>
        <w:contextualSpacing/>
        <w:jc w:val="both"/>
        <w:rPr>
          <w:rFonts w:ascii="Times New Roman" w:eastAsia="Times New Roman" w:hAnsi="Times New Roman"/>
          <w:b/>
          <w:sz w:val="22"/>
          <w:szCs w:val="22"/>
          <w:u w:val="single"/>
        </w:rPr>
      </w:pPr>
      <w:r w:rsidRPr="001A5974">
        <w:rPr>
          <w:rFonts w:ascii="Times New Roman" w:eastAsia="Times New Roman" w:hAnsi="Times New Roman"/>
          <w:sz w:val="22"/>
          <w:szCs w:val="22"/>
        </w:rPr>
        <w:t>nel caso di Offerta presentata da aggregazioni di imprese aderenti al contratto di rete</w:t>
      </w:r>
      <w:r w:rsidRPr="001A5974">
        <w:rPr>
          <w:rFonts w:ascii="Times New Roman" w:eastAsia="Times New Roman" w:hAnsi="Times New Roman"/>
          <w:sz w:val="22"/>
          <w:szCs w:val="22"/>
          <w:u w:val="single"/>
        </w:rPr>
        <w:t>, valgono le seguenti regole speciali:</w:t>
      </w:r>
    </w:p>
    <w:p w14:paraId="05616C37" w14:textId="36EA06B8" w:rsidR="00B57756" w:rsidRPr="001A5974" w:rsidRDefault="00B57756" w:rsidP="00330384">
      <w:pPr>
        <w:numPr>
          <w:ilvl w:val="0"/>
          <w:numId w:val="75"/>
        </w:numPr>
        <w:tabs>
          <w:tab w:val="left" w:pos="1701"/>
        </w:tabs>
        <w:spacing w:line="360" w:lineRule="auto"/>
        <w:ind w:left="1378" w:hanging="357"/>
        <w:jc w:val="both"/>
        <w:rPr>
          <w:rFonts w:ascii="Times New Roman" w:eastAsia="Times New Roman" w:hAnsi="Times New Roman"/>
          <w:b/>
          <w:sz w:val="22"/>
          <w:szCs w:val="22"/>
          <w:u w:val="single"/>
        </w:rPr>
      </w:pPr>
      <w:r w:rsidRPr="001A5974">
        <w:rPr>
          <w:rFonts w:ascii="Times New Roman" w:eastAsia="Times New Roman" w:hAnsi="Times New Roman"/>
          <w:sz w:val="22"/>
          <w:szCs w:val="22"/>
        </w:rPr>
        <w:t>la o le Dichiarazione/i Sostitutiva/e e/o il DGUE, di cui alla lettera a) del precedente comma 15 dell’art. 1</w:t>
      </w:r>
      <w:r w:rsidR="006F768C" w:rsidRPr="001A5974">
        <w:rPr>
          <w:rFonts w:ascii="Times New Roman" w:eastAsia="Times New Roman" w:hAnsi="Times New Roman"/>
          <w:sz w:val="22"/>
          <w:szCs w:val="22"/>
        </w:rPr>
        <w:t>0</w:t>
      </w:r>
      <w:r w:rsidRPr="001A5974">
        <w:rPr>
          <w:rFonts w:ascii="Times New Roman" w:eastAsia="Times New Roman" w:hAnsi="Times New Roman"/>
          <w:sz w:val="22"/>
          <w:szCs w:val="22"/>
        </w:rPr>
        <w:t>, dovrà/dovranno essere presentata/e, sottoscritta/e:</w:t>
      </w:r>
    </w:p>
    <w:p w14:paraId="05813554" w14:textId="77777777" w:rsidR="00B57756" w:rsidRPr="001A5974" w:rsidRDefault="00B57756" w:rsidP="00330384">
      <w:pPr>
        <w:numPr>
          <w:ilvl w:val="0"/>
          <w:numId w:val="65"/>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ai sensi dell’art. 3, comma 4-</w:t>
      </w:r>
      <w:r w:rsidRPr="001A5974">
        <w:rPr>
          <w:rFonts w:ascii="Times New Roman" w:eastAsia="Times New Roman" w:hAnsi="Times New Roman"/>
          <w:i/>
          <w:sz w:val="22"/>
          <w:szCs w:val="22"/>
        </w:rPr>
        <w:t>quater</w:t>
      </w:r>
      <w:r w:rsidRPr="001A5974">
        <w:rPr>
          <w:rFonts w:ascii="Times New Roman" w:eastAsia="Times New Roman" w:hAnsi="Times New Roman"/>
          <w:sz w:val="22"/>
          <w:szCs w:val="22"/>
        </w:rPr>
        <w:t xml:space="preserve">, del d.l. 10 febbraio 2009, n. 5, dal solo operatore economico che riveste la funzione di organo comune, </w:t>
      </w:r>
      <w:r w:rsidRPr="001A5974">
        <w:rPr>
          <w:rFonts w:ascii="Times New Roman" w:eastAsia="Times New Roman" w:hAnsi="Times New Roman"/>
          <w:b/>
          <w:sz w:val="22"/>
          <w:szCs w:val="22"/>
        </w:rPr>
        <w:t>se la rete è dotata di un organo comune con potere di rappresentanza e con soggettività giuridica</w:t>
      </w:r>
      <w:r w:rsidRPr="001A5974">
        <w:rPr>
          <w:rFonts w:ascii="Times New Roman" w:eastAsia="Times New Roman" w:hAnsi="Times New Roman"/>
          <w:sz w:val="22"/>
          <w:szCs w:val="22"/>
        </w:rPr>
        <w:t>;</w:t>
      </w:r>
    </w:p>
    <w:p w14:paraId="48E78599" w14:textId="77777777" w:rsidR="00B57756" w:rsidRPr="001A5974" w:rsidRDefault="00B57756" w:rsidP="00330384">
      <w:pPr>
        <w:numPr>
          <w:ilvl w:val="0"/>
          <w:numId w:val="65"/>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ai sensi dell’art. 3, comma 4-</w:t>
      </w:r>
      <w:r w:rsidRPr="001A5974">
        <w:rPr>
          <w:rFonts w:ascii="Times New Roman" w:eastAsia="Times New Roman" w:hAnsi="Times New Roman"/>
          <w:i/>
          <w:sz w:val="22"/>
          <w:szCs w:val="22"/>
        </w:rPr>
        <w:t>quater</w:t>
      </w:r>
      <w:r w:rsidRPr="001A5974">
        <w:rPr>
          <w:rFonts w:ascii="Times New Roman" w:eastAsia="Times New Roman" w:hAnsi="Times New Roman"/>
          <w:sz w:val="22"/>
          <w:szCs w:val="22"/>
        </w:rPr>
        <w:t xml:space="preserve">, del d.l. 10 febbraio 2009, n. 5, dall’impresa che riveste le funzioni di organo comune nonché da ognuna delle imprese aderenti al contratto di rete che partecipano alla gara, </w:t>
      </w:r>
      <w:r w:rsidRPr="001A5974">
        <w:rPr>
          <w:rFonts w:ascii="Times New Roman" w:eastAsia="Times New Roman" w:hAnsi="Times New Roman"/>
          <w:b/>
          <w:sz w:val="22"/>
          <w:szCs w:val="22"/>
        </w:rPr>
        <w:t>se la rete è dotata di un organo comune con potere di rappresentanza ma è priva di soggettività giuridica</w:t>
      </w:r>
      <w:r w:rsidRPr="001A5974">
        <w:rPr>
          <w:rFonts w:ascii="Times New Roman" w:eastAsia="Times New Roman" w:hAnsi="Times New Roman"/>
          <w:sz w:val="22"/>
          <w:szCs w:val="22"/>
        </w:rPr>
        <w:t>;</w:t>
      </w:r>
    </w:p>
    <w:p w14:paraId="74FD0D41" w14:textId="77777777" w:rsidR="00B57756" w:rsidRPr="001A5974" w:rsidRDefault="00B57756" w:rsidP="00330384">
      <w:pPr>
        <w:numPr>
          <w:ilvl w:val="0"/>
          <w:numId w:val="65"/>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dall’impresa aderente alla rete che riveste la qualifica di mandataria, ovvero, in caso di partecipazione nelle forme del raggruppamento da costituirsi, da ognuna delle imprese aderenti al contratto di rete che partecipa alla gara, </w:t>
      </w:r>
      <w:r w:rsidRPr="001A5974">
        <w:rPr>
          <w:rFonts w:ascii="Times New Roman" w:eastAsia="Times New Roman" w:hAnsi="Times New Roman"/>
          <w:b/>
          <w:sz w:val="22"/>
          <w:szCs w:val="22"/>
        </w:rPr>
        <w:t>se la rete è dotata di un organo comune privo del potere di rappresentanza o se la rete è sprovvista di organo comune, oppure se l’organo comune è privo dei requisiti di qualificazione</w:t>
      </w:r>
      <w:r w:rsidRPr="001A5974">
        <w:rPr>
          <w:rFonts w:ascii="Times New Roman" w:eastAsia="Times New Roman" w:hAnsi="Times New Roman"/>
          <w:sz w:val="22"/>
          <w:szCs w:val="22"/>
        </w:rPr>
        <w:t xml:space="preserve"> </w:t>
      </w:r>
      <w:r w:rsidRPr="001A5974">
        <w:rPr>
          <w:rFonts w:ascii="Times New Roman" w:eastAsia="Times New Roman" w:hAnsi="Times New Roman"/>
          <w:b/>
          <w:sz w:val="22"/>
          <w:szCs w:val="22"/>
        </w:rPr>
        <w:t>richiesti per assumere la veste di mandataria</w:t>
      </w:r>
      <w:r w:rsidRPr="001A5974">
        <w:rPr>
          <w:rFonts w:ascii="Times New Roman" w:eastAsia="Times New Roman" w:hAnsi="Times New Roman"/>
          <w:sz w:val="22"/>
          <w:szCs w:val="22"/>
        </w:rPr>
        <w:t>.</w:t>
      </w:r>
    </w:p>
    <w:p w14:paraId="2AF26C2D" w14:textId="77777777" w:rsidR="00B57756" w:rsidRPr="001A5974" w:rsidRDefault="00B57756" w:rsidP="00150EAE">
      <w:pPr>
        <w:numPr>
          <w:ilvl w:val="0"/>
          <w:numId w:val="75"/>
        </w:numPr>
        <w:tabs>
          <w:tab w:val="left" w:pos="1701"/>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se la rete è dotata di un organo comune con potere di rappresentanza e soggettività giuridica, dovranno essere prodotte:</w:t>
      </w:r>
    </w:p>
    <w:p w14:paraId="312CD40A" w14:textId="77777777" w:rsidR="00B57756" w:rsidRPr="001A5974" w:rsidRDefault="00B57756" w:rsidP="00330384">
      <w:pPr>
        <w:numPr>
          <w:ilvl w:val="0"/>
          <w:numId w:val="66"/>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14:paraId="1FCF475F" w14:textId="77777777" w:rsidR="00B57756" w:rsidRPr="001A5974" w:rsidRDefault="00B57756" w:rsidP="00330384">
      <w:pPr>
        <w:numPr>
          <w:ilvl w:val="0"/>
          <w:numId w:val="66"/>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 xml:space="preserve">dichiarazione, sottoscritta dal legale rappresentante dell’organo comune, che indichi per quali imprese la rete concorre; </w:t>
      </w:r>
    </w:p>
    <w:p w14:paraId="6DF1C2C7" w14:textId="77777777" w:rsidR="00B57756" w:rsidRPr="001A5974" w:rsidRDefault="00B57756" w:rsidP="00330384">
      <w:pPr>
        <w:numPr>
          <w:ilvl w:val="0"/>
          <w:numId w:val="66"/>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dichiarazione che indichi le parti del servizio, ovvero la percentuale in caso di servizio indivisibili, che saranno eseguite dai singoli operatori economici aggregati in rete;</w:t>
      </w:r>
    </w:p>
    <w:p w14:paraId="6ECA4021" w14:textId="77777777" w:rsidR="00B57756" w:rsidRPr="001A5974" w:rsidRDefault="00B57756" w:rsidP="00150EAE">
      <w:pPr>
        <w:numPr>
          <w:ilvl w:val="0"/>
          <w:numId w:val="75"/>
        </w:numPr>
        <w:tabs>
          <w:tab w:val="left" w:pos="1701"/>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se la rete è dotata di un organo comune con potere di rappresentanza ma è priva di soggettività giuridica, dovranno essere prodotte:</w:t>
      </w:r>
    </w:p>
    <w:p w14:paraId="600B2B4C" w14:textId="77777777" w:rsidR="00B57756" w:rsidRPr="001A5974" w:rsidRDefault="00B57756" w:rsidP="00330384">
      <w:pPr>
        <w:numPr>
          <w:ilvl w:val="0"/>
          <w:numId w:val="67"/>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14:paraId="2788DF73" w14:textId="77777777" w:rsidR="00B57756" w:rsidRPr="001A5974" w:rsidRDefault="00B57756" w:rsidP="00330384">
      <w:pPr>
        <w:numPr>
          <w:ilvl w:val="0"/>
          <w:numId w:val="67"/>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dichiarazione che indichi le parti del servizio, ovvero la percentuale in caso di servizio indivisibili, che saranno eseguite dai singoli operatori economici aggregati in rete.</w:t>
      </w:r>
    </w:p>
    <w:p w14:paraId="48F0F447" w14:textId="77777777" w:rsidR="00B57756" w:rsidRPr="001A5974" w:rsidRDefault="00B57756" w:rsidP="00150EAE">
      <w:pPr>
        <w:numPr>
          <w:ilvl w:val="0"/>
          <w:numId w:val="75"/>
        </w:numPr>
        <w:tabs>
          <w:tab w:val="left" w:pos="1701"/>
        </w:tabs>
        <w:spacing w:line="360" w:lineRule="auto"/>
        <w:ind w:left="1168" w:hanging="357"/>
        <w:jc w:val="both"/>
        <w:rPr>
          <w:rFonts w:ascii="Times New Roman" w:eastAsia="Times New Roman" w:hAnsi="Times New Roman"/>
          <w:sz w:val="22"/>
          <w:szCs w:val="22"/>
        </w:rPr>
      </w:pPr>
      <w:r w:rsidRPr="001A5974">
        <w:rPr>
          <w:rFonts w:ascii="Times New Roman" w:eastAsia="Times New Roman" w:hAnsi="Times New Roman"/>
          <w:sz w:val="22"/>
          <w:szCs w:val="22"/>
        </w:rPr>
        <w:t>se la rete è dotata di un organo comune privo del potere di rappresentanza o se la rete è sprovvista di organo comune, ovvero, se l’organo comune è privo dei requisiti di qualificazione richiesti, partecipa nelle forme del RTI costituito o costituendo, dovranno essere prodotte:</w:t>
      </w:r>
    </w:p>
    <w:p w14:paraId="5ED815CB" w14:textId="77777777" w:rsidR="00B57756" w:rsidRPr="001A5974" w:rsidRDefault="00B57756" w:rsidP="00330384">
      <w:pPr>
        <w:numPr>
          <w:ilvl w:val="0"/>
          <w:numId w:val="68"/>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b/>
          <w:sz w:val="22"/>
          <w:szCs w:val="22"/>
        </w:rPr>
        <w:t>in caso di RTI costituito</w:t>
      </w:r>
      <w:r w:rsidRPr="001A5974">
        <w:rPr>
          <w:rFonts w:ascii="Times New Roman" w:eastAsia="Times New Roman" w:hAnsi="Times New Roman"/>
          <w:sz w:val="22"/>
          <w:szCs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w:t>
      </w:r>
    </w:p>
    <w:p w14:paraId="22C8E9F6" w14:textId="77777777" w:rsidR="00B57756" w:rsidRPr="001A5974" w:rsidRDefault="00B57756" w:rsidP="00330384">
      <w:pPr>
        <w:numPr>
          <w:ilvl w:val="0"/>
          <w:numId w:val="68"/>
        </w:numPr>
        <w:spacing w:line="360" w:lineRule="auto"/>
        <w:ind w:left="1491" w:hanging="357"/>
        <w:contextualSpacing/>
        <w:jc w:val="both"/>
        <w:rPr>
          <w:rFonts w:ascii="Times New Roman" w:eastAsia="Times New Roman" w:hAnsi="Times New Roman"/>
          <w:sz w:val="22"/>
          <w:szCs w:val="22"/>
        </w:rPr>
      </w:pPr>
      <w:r w:rsidRPr="001A5974">
        <w:rPr>
          <w:rFonts w:ascii="Times New Roman" w:eastAsia="Times New Roman" w:hAnsi="Times New Roman"/>
          <w:b/>
          <w:sz w:val="22"/>
          <w:szCs w:val="22"/>
        </w:rPr>
        <w:lastRenderedPageBreak/>
        <w:t>in caso di RTI costituendo</w:t>
      </w:r>
      <w:r w:rsidRPr="001A5974">
        <w:rPr>
          <w:rFonts w:ascii="Times New Roman" w:eastAsia="Times New Roman" w:hAnsi="Times New Roman"/>
          <w:sz w:val="22"/>
          <w:szCs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p>
    <w:p w14:paraId="10C43459" w14:textId="77777777" w:rsidR="00B57756" w:rsidRPr="001A5974" w:rsidRDefault="00B57756" w:rsidP="00330384">
      <w:pPr>
        <w:numPr>
          <w:ilvl w:val="0"/>
          <w:numId w:val="12"/>
        </w:numPr>
        <w:spacing w:line="360" w:lineRule="auto"/>
        <w:ind w:left="171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a quale concorrente, in caso di aggiudicazione, sarà conferito mandato speciale con rappresentanza o funzioni di capogruppo;</w:t>
      </w:r>
    </w:p>
    <w:p w14:paraId="5218F3BA" w14:textId="77777777" w:rsidR="00B57756" w:rsidRPr="001A5974" w:rsidRDefault="00B57756" w:rsidP="00330384">
      <w:pPr>
        <w:numPr>
          <w:ilvl w:val="0"/>
          <w:numId w:val="12"/>
        </w:numPr>
        <w:spacing w:line="360" w:lineRule="auto"/>
        <w:ind w:left="171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l’impegno, in caso di aggiudicazione, ad uniformarsi alla disciplina vigente in materia di raggruppamenti temporanei;</w:t>
      </w:r>
    </w:p>
    <w:p w14:paraId="224B05A8" w14:textId="77777777" w:rsidR="00B57756" w:rsidRPr="001A5974" w:rsidRDefault="00B57756" w:rsidP="00330384">
      <w:pPr>
        <w:numPr>
          <w:ilvl w:val="0"/>
          <w:numId w:val="12"/>
        </w:numPr>
        <w:spacing w:line="360" w:lineRule="auto"/>
        <w:ind w:left="171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le parti del servizio, ovvero la percentuale in caso di servizio indivisibili, che saranno eseguite dai singoli operatori economici aggregati in rete.</w:t>
      </w:r>
    </w:p>
    <w:p w14:paraId="3324C4C4" w14:textId="556FEFBD" w:rsidR="00B57756" w:rsidRPr="001A5974" w:rsidRDefault="00B57756" w:rsidP="00150EAE">
      <w:pPr>
        <w:numPr>
          <w:ilvl w:val="0"/>
          <w:numId w:val="60"/>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documentazione amministrativa dovrà essere sottoscritta dal legale rappresentante dell’</w:t>
      </w:r>
      <w:r w:rsidRPr="001A5974">
        <w:rPr>
          <w:rFonts w:ascii="Times New Roman" w:eastAsia="Times New Roman" w:hAnsi="Times New Roman"/>
          <w:b/>
          <w:sz w:val="22"/>
          <w:szCs w:val="22"/>
        </w:rPr>
        <w:t>Offerente o da soggetto giuridicamente abilitato</w:t>
      </w:r>
      <w:r w:rsidRPr="001A5974">
        <w:rPr>
          <w:rFonts w:ascii="Times New Roman" w:eastAsia="Times New Roman" w:hAnsi="Times New Roman"/>
          <w:sz w:val="22"/>
          <w:szCs w:val="22"/>
        </w:rPr>
        <w:t xml:space="preserve"> a impegnare l’Offerente medesimo. In caso di </w:t>
      </w:r>
      <w:r w:rsidRPr="001A5974">
        <w:rPr>
          <w:rFonts w:ascii="Times New Roman" w:eastAsia="Times New Roman" w:hAnsi="Times New Roman"/>
          <w:sz w:val="22"/>
          <w:szCs w:val="22"/>
          <w:u w:val="single"/>
        </w:rPr>
        <w:t>sottoscrizione a mezzo di soggetto diverso dal legale rappresentante</w:t>
      </w:r>
      <w:r w:rsidRPr="001A5974">
        <w:rPr>
          <w:rFonts w:ascii="Times New Roman" w:eastAsia="Times New Roman" w:hAnsi="Times New Roman"/>
          <w:sz w:val="22"/>
          <w:szCs w:val="22"/>
        </w:rPr>
        <w:t xml:space="preserve">, dovrà essere prodotta nell’ambito della Busta “A” anche copia fotostatica conforme all’originale, da rendersi con le modalità di cui all’art. 19, del d.P.R. 445/2000, della </w:t>
      </w:r>
      <w:r w:rsidRPr="001A5974">
        <w:rPr>
          <w:rFonts w:ascii="Times New Roman" w:eastAsia="Times New Roman" w:hAnsi="Times New Roman"/>
          <w:b/>
          <w:sz w:val="22"/>
          <w:szCs w:val="22"/>
        </w:rPr>
        <w:t>fonte dei poteri del soggetto sottoscrivente</w:t>
      </w:r>
      <w:r w:rsidRPr="001A5974">
        <w:rPr>
          <w:rFonts w:ascii="Times New Roman" w:eastAsia="Times New Roman" w:hAnsi="Times New Roman"/>
          <w:sz w:val="22"/>
          <w:szCs w:val="22"/>
        </w:rPr>
        <w:t>. Resta in ogni caso fermo l’obbligo di dichiarare l’insussistenza delle cause ostative di cui all’art. 80, commi 1, 2 e 5 lett. l), del Codice, per conto di ciascuno dei soggetti indicati al precedente art. 1</w:t>
      </w:r>
      <w:r w:rsidR="006F768C" w:rsidRPr="001A5974">
        <w:rPr>
          <w:rFonts w:ascii="Times New Roman" w:eastAsia="Times New Roman" w:hAnsi="Times New Roman"/>
          <w:sz w:val="22"/>
          <w:szCs w:val="22"/>
        </w:rPr>
        <w:t>0</w:t>
      </w:r>
      <w:r w:rsidRPr="001A5974">
        <w:rPr>
          <w:rFonts w:ascii="Times New Roman" w:eastAsia="Times New Roman" w:hAnsi="Times New Roman"/>
          <w:sz w:val="22"/>
          <w:szCs w:val="22"/>
        </w:rPr>
        <w:t>, comma 15, lettera a), con riferimento ad ogni singolo Operatore associato, consorziato o aggregato.</w:t>
      </w:r>
    </w:p>
    <w:p w14:paraId="249D58AA" w14:textId="77777777" w:rsidR="00B57756" w:rsidRPr="001A5974" w:rsidRDefault="00B57756" w:rsidP="00150EAE">
      <w:pPr>
        <w:numPr>
          <w:ilvl w:val="0"/>
          <w:numId w:val="60"/>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fini della validità delle dichiarazioni sostitutive rese ai sensi degli artt. 46 e 47 del d.P.R. 445/2000, all’interno della “</w:t>
      </w:r>
      <w:r w:rsidRPr="001A5974">
        <w:rPr>
          <w:rFonts w:ascii="Times New Roman" w:eastAsia="Times New Roman" w:hAnsi="Times New Roman"/>
          <w:b/>
          <w:sz w:val="22"/>
          <w:szCs w:val="22"/>
        </w:rPr>
        <w:t>Busta A – Documentazione Amministrativa</w:t>
      </w:r>
      <w:r w:rsidRPr="001A5974">
        <w:rPr>
          <w:rFonts w:ascii="Times New Roman" w:eastAsia="Times New Roman" w:hAnsi="Times New Roman"/>
          <w:sz w:val="22"/>
          <w:szCs w:val="22"/>
        </w:rPr>
        <w:t xml:space="preserve">” dovrà essere inserita copia di un documento di identità </w:t>
      </w:r>
      <w:r w:rsidRPr="001A5974">
        <w:rPr>
          <w:rFonts w:ascii="Times New Roman" w:eastAsia="Times New Roman" w:hAnsi="Times New Roman"/>
          <w:sz w:val="22"/>
          <w:szCs w:val="22"/>
          <w:u w:val="single"/>
        </w:rPr>
        <w:t>di ciascun soggetto sottoscrivente</w:t>
      </w:r>
      <w:r w:rsidRPr="001A5974">
        <w:rPr>
          <w:rFonts w:ascii="Times New Roman" w:eastAsia="Times New Roman" w:hAnsi="Times New Roman"/>
          <w:sz w:val="22"/>
          <w:szCs w:val="22"/>
        </w:rPr>
        <w:t>, in corso di validità.</w:t>
      </w:r>
    </w:p>
    <w:p w14:paraId="435F33D8" w14:textId="77777777" w:rsidR="00B57756" w:rsidRPr="001A5974" w:rsidRDefault="00B57756" w:rsidP="00150EAE">
      <w:pPr>
        <w:numPr>
          <w:ilvl w:val="0"/>
          <w:numId w:val="60"/>
        </w:numPr>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 Con riferimento alla </w:t>
      </w:r>
      <w:r w:rsidRPr="001A5974">
        <w:rPr>
          <w:rFonts w:ascii="Times New Roman" w:eastAsia="Times New Roman" w:hAnsi="Times New Roman"/>
          <w:b/>
          <w:sz w:val="22"/>
          <w:szCs w:val="22"/>
        </w:rPr>
        <w:t>“Busta B - Offerta Economica”</w:t>
      </w:r>
      <w:r w:rsidRPr="001A5974">
        <w:rPr>
          <w:rFonts w:ascii="Times New Roman" w:eastAsia="Times New Roman" w:hAnsi="Times New Roman"/>
          <w:sz w:val="22"/>
          <w:szCs w:val="22"/>
        </w:rPr>
        <w:t>, in caso di Operatori plurisoggettivi valgono le seguenti disposizioni:</w:t>
      </w:r>
    </w:p>
    <w:p w14:paraId="3654C740" w14:textId="77777777" w:rsidR="00B57756" w:rsidRPr="001A5974" w:rsidRDefault="00B57756" w:rsidP="00150EAE">
      <w:pPr>
        <w:widowControl w:val="0"/>
        <w:numPr>
          <w:ilvl w:val="0"/>
          <w:numId w:val="16"/>
        </w:numPr>
        <w:spacing w:line="360" w:lineRule="auto"/>
        <w:ind w:left="1168" w:hanging="357"/>
        <w:jc w:val="both"/>
        <w:rPr>
          <w:rFonts w:ascii="Times New Roman" w:eastAsia="Calibri" w:hAnsi="Times New Roman"/>
          <w:sz w:val="22"/>
          <w:szCs w:val="22"/>
        </w:rPr>
      </w:pPr>
      <w:r w:rsidRPr="001A5974">
        <w:rPr>
          <w:rFonts w:ascii="Times New Roman" w:eastAsia="Calibri" w:hAnsi="Times New Roman"/>
          <w:sz w:val="22"/>
          <w:szCs w:val="22"/>
        </w:rPr>
        <w:t xml:space="preserve">in caso di raggruppamenti/consorzi ordinari/ GEIE </w:t>
      </w:r>
      <w:r w:rsidRPr="001A5974">
        <w:rPr>
          <w:rFonts w:ascii="Times New Roman" w:eastAsia="Calibri" w:hAnsi="Times New Roman"/>
          <w:b/>
          <w:sz w:val="22"/>
          <w:szCs w:val="22"/>
        </w:rPr>
        <w:t>non ancora costituiti</w:t>
      </w:r>
      <w:r w:rsidRPr="001A5974">
        <w:rPr>
          <w:rFonts w:ascii="Times New Roman" w:eastAsia="Calibri" w:hAnsi="Times New Roman"/>
          <w:sz w:val="22"/>
          <w:szCs w:val="22"/>
        </w:rPr>
        <w:t>, tutti i documenti componenti l’Offerta Economica dovranno essere sottoscritti dai legali rappresentanti di tutti gli Operatori Economici raggruppati o aderenti al consorzio/GEIE, o dai soggetti giuridicamente abilitati ad impegnare i rispettivi enti;</w:t>
      </w:r>
    </w:p>
    <w:p w14:paraId="6D6CBDA9" w14:textId="77777777" w:rsidR="00B57756" w:rsidRPr="001A5974" w:rsidRDefault="00B57756" w:rsidP="00150EAE">
      <w:pPr>
        <w:widowControl w:val="0"/>
        <w:numPr>
          <w:ilvl w:val="0"/>
          <w:numId w:val="16"/>
        </w:numPr>
        <w:spacing w:line="360" w:lineRule="auto"/>
        <w:ind w:left="1168" w:hanging="357"/>
        <w:jc w:val="both"/>
        <w:rPr>
          <w:rFonts w:ascii="Times New Roman" w:eastAsia="Calibri" w:hAnsi="Times New Roman"/>
          <w:sz w:val="22"/>
          <w:szCs w:val="22"/>
        </w:rPr>
      </w:pPr>
      <w:r w:rsidRPr="001A5974">
        <w:rPr>
          <w:rFonts w:ascii="Times New Roman" w:eastAsia="Calibri" w:hAnsi="Times New Roman"/>
          <w:sz w:val="22"/>
          <w:szCs w:val="22"/>
        </w:rPr>
        <w:t xml:space="preserve">in caso di raggruppamenti/consorzi ordinari/GEIE </w:t>
      </w:r>
      <w:r w:rsidRPr="001A5974">
        <w:rPr>
          <w:rFonts w:ascii="Times New Roman" w:eastAsia="Calibri" w:hAnsi="Times New Roman"/>
          <w:b/>
          <w:sz w:val="22"/>
          <w:szCs w:val="22"/>
        </w:rPr>
        <w:t>già costituiti</w:t>
      </w:r>
      <w:r w:rsidRPr="001A5974">
        <w:rPr>
          <w:rFonts w:ascii="Times New Roman" w:eastAsia="Calibri" w:hAnsi="Times New Roman"/>
          <w:sz w:val="22"/>
          <w:szCs w:val="22"/>
        </w:rPr>
        <w:t xml:space="preserve">, tutti i documenti </w:t>
      </w:r>
      <w:r w:rsidRPr="001A5974">
        <w:rPr>
          <w:rFonts w:ascii="Times New Roman" w:eastAsia="Calibri" w:hAnsi="Times New Roman"/>
          <w:sz w:val="22"/>
          <w:szCs w:val="22"/>
        </w:rPr>
        <w:lastRenderedPageBreak/>
        <w:t>che compongono l’Offerta Economica potranno essere sottoscritti dal legale rappresentante della mandataria, o da soggetto comunque giuridicamente abilitato ad impegnare la medesima mandataria;</w:t>
      </w:r>
    </w:p>
    <w:p w14:paraId="7FB4ED4F" w14:textId="77777777" w:rsidR="00B57756" w:rsidRPr="001A5974" w:rsidRDefault="00B57756" w:rsidP="00150EAE">
      <w:pPr>
        <w:widowControl w:val="0"/>
        <w:numPr>
          <w:ilvl w:val="0"/>
          <w:numId w:val="16"/>
        </w:numPr>
        <w:spacing w:line="360" w:lineRule="auto"/>
        <w:ind w:left="1168" w:hanging="357"/>
        <w:jc w:val="both"/>
        <w:rPr>
          <w:rFonts w:ascii="Times New Roman" w:eastAsia="Calibri" w:hAnsi="Times New Roman"/>
          <w:sz w:val="22"/>
          <w:szCs w:val="22"/>
        </w:rPr>
      </w:pPr>
      <w:r w:rsidRPr="001A5974">
        <w:rPr>
          <w:rFonts w:ascii="Times New Roman" w:eastAsia="Calibri" w:hAnsi="Times New Roman"/>
          <w:sz w:val="22"/>
          <w:szCs w:val="22"/>
        </w:rPr>
        <w:t xml:space="preserve">in caso di </w:t>
      </w:r>
      <w:r w:rsidRPr="001A5974">
        <w:rPr>
          <w:rFonts w:ascii="Times New Roman" w:eastAsia="Calibri" w:hAnsi="Times New Roman"/>
          <w:sz w:val="22"/>
          <w:szCs w:val="22"/>
          <w:u w:val="single"/>
        </w:rPr>
        <w:t>consorzi di cui all’art. 45 comma 2, lett. b) e c), del Codice</w:t>
      </w:r>
      <w:r w:rsidRPr="001A5974">
        <w:rPr>
          <w:rFonts w:ascii="Times New Roman" w:eastAsia="Calibri" w:hAnsi="Times New Roman"/>
          <w:sz w:val="22"/>
          <w:szCs w:val="22"/>
        </w:rPr>
        <w:t>, tutti i documenti che compongono l’Offerta Economica dovranno essere sottoscritti dal legale rappresentante avente i poteri necessari per impegnare il Concorrente nella presente procedura;</w:t>
      </w:r>
    </w:p>
    <w:p w14:paraId="192F3E75" w14:textId="12CA26A2" w:rsidR="009C2C75" w:rsidRPr="001A5974" w:rsidRDefault="00B57756" w:rsidP="00150EAE">
      <w:pPr>
        <w:widowControl w:val="0"/>
        <w:numPr>
          <w:ilvl w:val="0"/>
          <w:numId w:val="16"/>
        </w:numPr>
        <w:spacing w:line="360" w:lineRule="auto"/>
        <w:ind w:left="1168" w:hanging="357"/>
        <w:jc w:val="both"/>
        <w:rPr>
          <w:rFonts w:ascii="Times New Roman" w:eastAsia="Calibri" w:hAnsi="Times New Roman"/>
          <w:sz w:val="22"/>
          <w:szCs w:val="22"/>
        </w:rPr>
      </w:pPr>
      <w:r w:rsidRPr="001A5974">
        <w:rPr>
          <w:rFonts w:ascii="Times New Roman" w:eastAsia="Calibri" w:hAnsi="Times New Roman"/>
          <w:sz w:val="22"/>
          <w:szCs w:val="22"/>
        </w:rPr>
        <w:t>in caso di aggregazioni di imprese di rete, tutti i documenti componenti l’Offerta economica dovranno essere sottoscritti con le modalità indicate al comma 1, punto IV, del presente articolo.</w:t>
      </w:r>
    </w:p>
    <w:p w14:paraId="224AB1E9" w14:textId="77777777" w:rsidR="00330384" w:rsidRPr="001A5974" w:rsidRDefault="00330384" w:rsidP="00330384">
      <w:pPr>
        <w:widowControl w:val="0"/>
        <w:spacing w:line="360" w:lineRule="auto"/>
        <w:ind w:left="1168"/>
        <w:jc w:val="both"/>
        <w:rPr>
          <w:rFonts w:ascii="Times New Roman" w:eastAsia="Calibri" w:hAnsi="Times New Roman"/>
          <w:sz w:val="22"/>
          <w:szCs w:val="22"/>
        </w:rPr>
      </w:pPr>
    </w:p>
    <w:p w14:paraId="447BD4B6" w14:textId="179860D7" w:rsidR="009C2C75" w:rsidRPr="0019037C" w:rsidRDefault="009C2C75"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1</w:t>
      </w:r>
      <w:r w:rsidR="00722340" w:rsidRPr="0019037C">
        <w:rPr>
          <w:rFonts w:ascii="Times New Roman" w:hAnsi="Times New Roman"/>
          <w:sz w:val="22"/>
          <w:szCs w:val="22"/>
        </w:rPr>
        <w:t>2</w:t>
      </w:r>
      <w:r w:rsidRPr="0019037C">
        <w:rPr>
          <w:rFonts w:ascii="Times New Roman" w:hAnsi="Times New Roman"/>
          <w:i/>
          <w:sz w:val="22"/>
          <w:szCs w:val="22"/>
        </w:rPr>
        <w:t xml:space="preserve"> (Modalità di valutazione delle offerte)</w:t>
      </w:r>
    </w:p>
    <w:p w14:paraId="1B7BC3D3" w14:textId="77777777" w:rsidR="00722340" w:rsidRPr="001A5974" w:rsidRDefault="00722340" w:rsidP="00150EAE">
      <w:pPr>
        <w:numPr>
          <w:ilvl w:val="0"/>
          <w:numId w:val="59"/>
        </w:numPr>
        <w:shd w:val="clear" w:color="auto" w:fill="FFFFFF"/>
        <w:spacing w:line="360" w:lineRule="auto"/>
        <w:ind w:left="448" w:hanging="357"/>
        <w:jc w:val="both"/>
        <w:rPr>
          <w:rFonts w:ascii="Times New Roman" w:eastAsia="Times New Roman" w:hAnsi="Times New Roman"/>
          <w:i/>
          <w:sz w:val="22"/>
          <w:szCs w:val="22"/>
        </w:rPr>
      </w:pPr>
      <w:r w:rsidRPr="001A5974">
        <w:rPr>
          <w:rFonts w:ascii="Times New Roman" w:eastAsia="Times New Roman" w:hAnsi="Times New Roman"/>
          <w:sz w:val="22"/>
          <w:szCs w:val="22"/>
        </w:rPr>
        <w:t>L’Appalto sarà aggiudicato</w:t>
      </w:r>
      <w:r w:rsidRPr="001A5974">
        <w:rPr>
          <w:rFonts w:ascii="Times New Roman" w:eastAsia="Times New Roman" w:hAnsi="Times New Roman"/>
          <w:color w:val="FF0000"/>
          <w:sz w:val="22"/>
          <w:szCs w:val="22"/>
        </w:rPr>
        <w:t>, per ciascun Lotto,</w:t>
      </w:r>
      <w:r w:rsidRPr="001A5974">
        <w:rPr>
          <w:rFonts w:ascii="Times New Roman" w:eastAsia="Times New Roman" w:hAnsi="Times New Roman"/>
          <w:sz w:val="22"/>
          <w:szCs w:val="22"/>
        </w:rPr>
        <w:t xml:space="preserve"> mediante il criterio selettivo del </w:t>
      </w:r>
      <w:r w:rsidRPr="001A5974">
        <w:rPr>
          <w:rFonts w:ascii="Times New Roman" w:eastAsia="Times New Roman" w:hAnsi="Times New Roman"/>
          <w:b/>
          <w:sz w:val="22"/>
          <w:szCs w:val="22"/>
        </w:rPr>
        <w:t>minor prezzo</w:t>
      </w:r>
      <w:r w:rsidRPr="001A5974">
        <w:rPr>
          <w:rFonts w:ascii="Times New Roman" w:eastAsia="Times New Roman" w:hAnsi="Times New Roman"/>
          <w:sz w:val="22"/>
          <w:szCs w:val="22"/>
        </w:rPr>
        <w:t>,</w:t>
      </w:r>
      <w:r w:rsidRPr="001A5974">
        <w:rPr>
          <w:rFonts w:ascii="Times New Roman" w:eastAsia="Times New Roman" w:hAnsi="Times New Roman"/>
          <w:b/>
          <w:sz w:val="22"/>
          <w:szCs w:val="22"/>
        </w:rPr>
        <w:t xml:space="preserve"> </w:t>
      </w:r>
      <w:r w:rsidRPr="001A5974">
        <w:rPr>
          <w:rFonts w:ascii="Times New Roman" w:eastAsia="Times New Roman" w:hAnsi="Times New Roman"/>
          <w:sz w:val="22"/>
          <w:szCs w:val="22"/>
        </w:rPr>
        <w:t xml:space="preserve">ai sensi dell’art. 95, comma 4, del D.lgs. 50/2016. </w:t>
      </w:r>
    </w:p>
    <w:p w14:paraId="7614266D" w14:textId="77777777" w:rsidR="00722340" w:rsidRPr="001A5974" w:rsidRDefault="00722340" w:rsidP="00150EAE">
      <w:pPr>
        <w:numPr>
          <w:ilvl w:val="0"/>
          <w:numId w:val="59"/>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Il punteggio massimo è pari a 100 (cento) e verrà attribuito sulla base dei seguenti criteri:</w:t>
      </w:r>
    </w:p>
    <w:tbl>
      <w:tblPr>
        <w:tblStyle w:val="TableGrid2"/>
        <w:tblW w:w="8228" w:type="dxa"/>
        <w:jc w:val="center"/>
        <w:tblInd w:w="0" w:type="dxa"/>
        <w:tblLayout w:type="fixed"/>
        <w:tblCellMar>
          <w:top w:w="9" w:type="dxa"/>
          <w:left w:w="79" w:type="dxa"/>
        </w:tblCellMar>
        <w:tblLook w:val="04A0" w:firstRow="1" w:lastRow="0" w:firstColumn="1" w:lastColumn="0" w:noHBand="0" w:noVBand="1"/>
      </w:tblPr>
      <w:tblGrid>
        <w:gridCol w:w="704"/>
        <w:gridCol w:w="5964"/>
        <w:gridCol w:w="1560"/>
      </w:tblGrid>
      <w:tr w:rsidR="00722340" w:rsidRPr="00AA3CEC" w14:paraId="5DE79402" w14:textId="77777777" w:rsidTr="00330384">
        <w:trPr>
          <w:trHeight w:val="794"/>
          <w:tblHeader/>
          <w:jc w:val="center"/>
        </w:trPr>
        <w:tc>
          <w:tcPr>
            <w:tcW w:w="666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E132D50" w14:textId="77777777" w:rsidR="00722340" w:rsidRPr="00AA3CEC" w:rsidRDefault="00722340" w:rsidP="00150EAE">
            <w:pPr>
              <w:spacing w:line="360" w:lineRule="auto"/>
              <w:ind w:left="448" w:hanging="357"/>
              <w:jc w:val="both"/>
              <w:rPr>
                <w:rFonts w:ascii="Times New Roman" w:hAnsi="Times New Roman" w:cs="Times New Roman"/>
                <w:b/>
                <w:sz w:val="22"/>
              </w:rPr>
            </w:pPr>
          </w:p>
          <w:p w14:paraId="40BE50DF" w14:textId="77777777" w:rsidR="00722340" w:rsidRPr="00AA3CEC" w:rsidRDefault="00722340" w:rsidP="00150EAE">
            <w:pPr>
              <w:spacing w:line="360" w:lineRule="auto"/>
              <w:ind w:left="448" w:hanging="357"/>
              <w:jc w:val="center"/>
              <w:rPr>
                <w:rFonts w:ascii="Times New Roman" w:hAnsi="Times New Roman" w:cs="Times New Roman"/>
                <w:b/>
                <w:sz w:val="22"/>
              </w:rPr>
            </w:pPr>
            <w:r w:rsidRPr="00AA3CEC">
              <w:rPr>
                <w:rFonts w:ascii="Times New Roman" w:hAnsi="Times New Roman" w:cs="Times New Roman"/>
                <w:b/>
                <w:sz w:val="22"/>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603149C2" w14:textId="3EC96533" w:rsidR="00722340" w:rsidRPr="00AA3CEC" w:rsidRDefault="00F22CBE" w:rsidP="00150EAE">
            <w:pPr>
              <w:spacing w:line="360" w:lineRule="auto"/>
              <w:ind w:left="448" w:hanging="357"/>
              <w:jc w:val="center"/>
              <w:rPr>
                <w:rFonts w:ascii="Times New Roman" w:hAnsi="Times New Roman" w:cs="Times New Roman"/>
                <w:b/>
                <w:sz w:val="22"/>
              </w:rPr>
            </w:pPr>
            <w:r w:rsidRPr="00AA3CEC">
              <w:rPr>
                <w:rFonts w:ascii="Times New Roman" w:hAnsi="Times New Roman" w:cs="Times New Roman"/>
                <w:b/>
                <w:sz w:val="22"/>
              </w:rPr>
              <w:t xml:space="preserve">Punteggio </w:t>
            </w:r>
            <w:r w:rsidR="00722340" w:rsidRPr="00AA3CEC">
              <w:rPr>
                <w:rFonts w:ascii="Times New Roman" w:hAnsi="Times New Roman" w:cs="Times New Roman"/>
                <w:b/>
                <w:sz w:val="22"/>
              </w:rPr>
              <w:t>massimo</w:t>
            </w:r>
          </w:p>
        </w:tc>
      </w:tr>
      <w:tr w:rsidR="00722340" w:rsidRPr="00AA3CEC" w14:paraId="4AD8662D" w14:textId="77777777" w:rsidTr="00913BF5">
        <w:trPr>
          <w:trHeight w:val="242"/>
          <w:jc w:val="center"/>
        </w:trPr>
        <w:tc>
          <w:tcPr>
            <w:tcW w:w="704" w:type="dxa"/>
            <w:tcBorders>
              <w:top w:val="single" w:sz="4" w:space="0" w:color="auto"/>
              <w:left w:val="single" w:sz="3" w:space="0" w:color="000000"/>
              <w:bottom w:val="single" w:sz="3" w:space="0" w:color="000000"/>
              <w:right w:val="single" w:sz="3" w:space="0" w:color="000000"/>
            </w:tcBorders>
          </w:tcPr>
          <w:p w14:paraId="1825E639"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w:t>
            </w:r>
          </w:p>
        </w:tc>
        <w:tc>
          <w:tcPr>
            <w:tcW w:w="5964" w:type="dxa"/>
            <w:tcBorders>
              <w:top w:val="single" w:sz="4" w:space="0" w:color="auto"/>
              <w:left w:val="single" w:sz="3" w:space="0" w:color="000000"/>
              <w:bottom w:val="single" w:sz="3" w:space="0" w:color="000000"/>
              <w:right w:val="single" w:sz="3" w:space="0" w:color="000000"/>
            </w:tcBorders>
          </w:tcPr>
          <w:p w14:paraId="00FDD5DA"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 xml:space="preserve">Compenso e spese annue di gestione e tenuta conto </w:t>
            </w:r>
          </w:p>
          <w:p w14:paraId="2501C811" w14:textId="77777777" w:rsidR="00722340" w:rsidRPr="00AA3CEC" w:rsidRDefault="00722340" w:rsidP="00150EAE">
            <w:pPr>
              <w:spacing w:line="360" w:lineRule="auto"/>
              <w:ind w:left="448" w:hanging="357"/>
              <w:jc w:val="both"/>
              <w:rPr>
                <w:rFonts w:ascii="Times New Roman" w:hAnsi="Times New Roman" w:cs="Times New Roman"/>
                <w:b/>
                <w:sz w:val="22"/>
              </w:rPr>
            </w:pPr>
            <w:r w:rsidRPr="00AA3CEC">
              <w:rPr>
                <w:rFonts w:ascii="Times New Roman" w:hAnsi="Times New Roman" w:cs="Times New Roman"/>
                <w:b/>
                <w:i/>
                <w:sz w:val="22"/>
              </w:rPr>
              <w:t>(Servizio Base)</w:t>
            </w:r>
          </w:p>
        </w:tc>
        <w:tc>
          <w:tcPr>
            <w:tcW w:w="1560" w:type="dxa"/>
            <w:tcBorders>
              <w:top w:val="single" w:sz="4" w:space="0" w:color="auto"/>
              <w:left w:val="single" w:sz="3" w:space="0" w:color="000000"/>
              <w:bottom w:val="single" w:sz="3" w:space="0" w:color="000000"/>
              <w:right w:val="single" w:sz="3" w:space="0" w:color="000000"/>
            </w:tcBorders>
          </w:tcPr>
          <w:p w14:paraId="5064ECAC"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01017591"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AD4ACDA"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2</w:t>
            </w:r>
          </w:p>
        </w:tc>
        <w:tc>
          <w:tcPr>
            <w:tcW w:w="5964" w:type="dxa"/>
            <w:tcBorders>
              <w:top w:val="single" w:sz="3" w:space="0" w:color="000000"/>
              <w:left w:val="single" w:sz="3" w:space="0" w:color="000000"/>
              <w:bottom w:val="single" w:sz="3" w:space="0" w:color="000000"/>
              <w:right w:val="single" w:sz="3" w:space="0" w:color="000000"/>
            </w:tcBorders>
          </w:tcPr>
          <w:p w14:paraId="7BF82599" w14:textId="77777777" w:rsidR="00722340" w:rsidRPr="00AA3CEC" w:rsidRDefault="00722340" w:rsidP="00150EAE">
            <w:pPr>
              <w:spacing w:line="360" w:lineRule="auto"/>
              <w:jc w:val="both"/>
              <w:rPr>
                <w:rFonts w:ascii="Times New Roman" w:hAnsi="Times New Roman" w:cs="Times New Roman"/>
                <w:i/>
                <w:sz w:val="22"/>
              </w:rPr>
            </w:pPr>
            <w:r w:rsidRPr="00AA3CEC">
              <w:rPr>
                <w:rFonts w:ascii="Times New Roman" w:hAnsi="Times New Roman" w:cs="Times New Roman"/>
                <w:i/>
                <w:sz w:val="22"/>
              </w:rPr>
              <w:t>Commissione a carico dell’Istituto per singola operazione di riscossione mediante bonifico</w:t>
            </w:r>
          </w:p>
          <w:p w14:paraId="79C748E7"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Base)</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6D44BC87"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3E7F85EE"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007EC28"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3</w:t>
            </w:r>
          </w:p>
        </w:tc>
        <w:tc>
          <w:tcPr>
            <w:tcW w:w="5964" w:type="dxa"/>
            <w:tcBorders>
              <w:top w:val="single" w:sz="3" w:space="0" w:color="000000"/>
              <w:left w:val="single" w:sz="3" w:space="0" w:color="000000"/>
              <w:bottom w:val="single" w:sz="3" w:space="0" w:color="000000"/>
              <w:right w:val="single" w:sz="3" w:space="0" w:color="000000"/>
            </w:tcBorders>
          </w:tcPr>
          <w:p w14:paraId="3AFB8204"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 xml:space="preserve">Commissione per transazione inerente il servizio di riscossione tramite procedura MAV bancario e postale </w:t>
            </w:r>
          </w:p>
          <w:p w14:paraId="5DB79D5E"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681D136F"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1002DF7B"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D41D7EC"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4</w:t>
            </w:r>
          </w:p>
        </w:tc>
        <w:tc>
          <w:tcPr>
            <w:tcW w:w="5964" w:type="dxa"/>
            <w:tcBorders>
              <w:top w:val="single" w:sz="3" w:space="0" w:color="000000"/>
              <w:left w:val="single" w:sz="3" w:space="0" w:color="000000"/>
              <w:bottom w:val="single" w:sz="3" w:space="0" w:color="000000"/>
              <w:right w:val="single" w:sz="3" w:space="0" w:color="000000"/>
            </w:tcBorders>
          </w:tcPr>
          <w:p w14:paraId="2205581F"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 xml:space="preserve">Commissione per transazione inerente il servizio di riscossione tramite procedura RID </w:t>
            </w:r>
          </w:p>
          <w:p w14:paraId="42125981"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5008533"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5E052810"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59441F04"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5</w:t>
            </w:r>
          </w:p>
        </w:tc>
        <w:tc>
          <w:tcPr>
            <w:tcW w:w="5964" w:type="dxa"/>
            <w:tcBorders>
              <w:top w:val="single" w:sz="3" w:space="0" w:color="000000"/>
              <w:left w:val="single" w:sz="3" w:space="0" w:color="000000"/>
              <w:bottom w:val="single" w:sz="3" w:space="0" w:color="000000"/>
              <w:right w:val="single" w:sz="3" w:space="0" w:color="000000"/>
            </w:tcBorders>
          </w:tcPr>
          <w:p w14:paraId="2566B22C"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Commissione per transazione inerente il servizio di riscossione tramite procedura RIBA</w:t>
            </w:r>
          </w:p>
          <w:p w14:paraId="6FCE1407"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FE34CC6"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675CD88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06DEC961"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lastRenderedPageBreak/>
              <w:t>6</w:t>
            </w:r>
          </w:p>
        </w:tc>
        <w:tc>
          <w:tcPr>
            <w:tcW w:w="5964" w:type="dxa"/>
            <w:tcBorders>
              <w:top w:val="single" w:sz="3" w:space="0" w:color="000000"/>
              <w:left w:val="single" w:sz="3" w:space="0" w:color="000000"/>
              <w:bottom w:val="single" w:sz="3" w:space="0" w:color="000000"/>
              <w:right w:val="single" w:sz="3" w:space="0" w:color="000000"/>
            </w:tcBorders>
          </w:tcPr>
          <w:p w14:paraId="2BE0405E"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Commissione per transazione inerente il servizio di riscossione tramite incasso domiciliato</w:t>
            </w:r>
          </w:p>
          <w:p w14:paraId="55121D7B"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3301CE87"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089D584F"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FEB7175"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7</w:t>
            </w:r>
          </w:p>
        </w:tc>
        <w:tc>
          <w:tcPr>
            <w:tcW w:w="5964" w:type="dxa"/>
            <w:tcBorders>
              <w:top w:val="single" w:sz="3" w:space="0" w:color="000000"/>
              <w:left w:val="single" w:sz="3" w:space="0" w:color="000000"/>
              <w:bottom w:val="single" w:sz="3" w:space="0" w:color="000000"/>
              <w:right w:val="single" w:sz="3" w:space="0" w:color="000000"/>
            </w:tcBorders>
          </w:tcPr>
          <w:p w14:paraId="366C7B1C"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Commissione per transazione inerente il servizio di riscossione tramite bollettino</w:t>
            </w:r>
          </w:p>
          <w:p w14:paraId="7ABBA055"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B02E1CE"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058C7ED8" w14:textId="77777777" w:rsidTr="00913BF5">
        <w:trPr>
          <w:trHeight w:val="1166"/>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17517238"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8</w:t>
            </w:r>
          </w:p>
        </w:tc>
        <w:tc>
          <w:tcPr>
            <w:tcW w:w="5964" w:type="dxa"/>
            <w:tcBorders>
              <w:top w:val="single" w:sz="3" w:space="0" w:color="000000"/>
              <w:left w:val="single" w:sz="3" w:space="0" w:color="000000"/>
              <w:bottom w:val="single" w:sz="3" w:space="0" w:color="000000"/>
              <w:right w:val="single" w:sz="3" w:space="0" w:color="000000"/>
            </w:tcBorders>
          </w:tcPr>
          <w:p w14:paraId="2A978591"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Commissione per transazione inerente il servizio di riscossione tramite Acquiring (POS fisico o virtuale)</w:t>
            </w:r>
          </w:p>
          <w:p w14:paraId="11EBE07F"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110334B"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5F037B62"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79EAD997"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9</w:t>
            </w:r>
          </w:p>
        </w:tc>
        <w:tc>
          <w:tcPr>
            <w:tcW w:w="5964" w:type="dxa"/>
            <w:tcBorders>
              <w:top w:val="single" w:sz="3" w:space="0" w:color="000000"/>
              <w:left w:val="single" w:sz="3" w:space="0" w:color="000000"/>
              <w:bottom w:val="single" w:sz="3" w:space="0" w:color="000000"/>
              <w:right w:val="single" w:sz="3" w:space="0" w:color="000000"/>
            </w:tcBorders>
          </w:tcPr>
          <w:p w14:paraId="41AA6DBE"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 xml:space="preserve">Commissione a carico dell’Istituto per singola operazione di pagamento ordinato dall’Istituto medesimo mediante bonifico, esclusi bonifici stipendi e rimborsi spese a favore dei dipendenti </w:t>
            </w:r>
          </w:p>
          <w:p w14:paraId="4240DD7A"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Base)</w:t>
            </w:r>
          </w:p>
        </w:tc>
        <w:tc>
          <w:tcPr>
            <w:tcW w:w="1560" w:type="dxa"/>
            <w:tcBorders>
              <w:top w:val="single" w:sz="3" w:space="0" w:color="000000"/>
              <w:left w:val="single" w:sz="3" w:space="0" w:color="000000"/>
              <w:bottom w:val="single" w:sz="3" w:space="0" w:color="000000"/>
              <w:right w:val="single" w:sz="3" w:space="0" w:color="000000"/>
            </w:tcBorders>
          </w:tcPr>
          <w:p w14:paraId="4D7D67C9"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59D0C80A"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23A157FD"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10</w:t>
            </w:r>
          </w:p>
        </w:tc>
        <w:tc>
          <w:tcPr>
            <w:tcW w:w="5964" w:type="dxa"/>
            <w:tcBorders>
              <w:top w:val="single" w:sz="3" w:space="0" w:color="000000"/>
              <w:left w:val="single" w:sz="3" w:space="0" w:color="000000"/>
              <w:bottom w:val="single" w:sz="3" w:space="0" w:color="000000"/>
              <w:right w:val="single" w:sz="3" w:space="0" w:color="000000"/>
            </w:tcBorders>
          </w:tcPr>
          <w:p w14:paraId="7FB94246"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Spese annue per attivazione e gestione carte di credito</w:t>
            </w:r>
          </w:p>
          <w:p w14:paraId="01306E92"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3A0E8353"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1CB677C4"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997187A"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11</w:t>
            </w:r>
          </w:p>
        </w:tc>
        <w:tc>
          <w:tcPr>
            <w:tcW w:w="5964" w:type="dxa"/>
            <w:tcBorders>
              <w:top w:val="single" w:sz="3" w:space="0" w:color="000000"/>
              <w:left w:val="single" w:sz="3" w:space="0" w:color="000000"/>
              <w:bottom w:val="single" w:sz="3" w:space="0" w:color="000000"/>
              <w:right w:val="single" w:sz="3" w:space="0" w:color="000000"/>
            </w:tcBorders>
          </w:tcPr>
          <w:p w14:paraId="7492C8EC"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Spese annue per attivazione e gestione carte di debito</w:t>
            </w:r>
          </w:p>
          <w:p w14:paraId="3E330650"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685F936"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12431AB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1F1D6A4E"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12</w:t>
            </w:r>
          </w:p>
        </w:tc>
        <w:tc>
          <w:tcPr>
            <w:tcW w:w="5964" w:type="dxa"/>
            <w:tcBorders>
              <w:top w:val="single" w:sz="3" w:space="0" w:color="000000"/>
              <w:left w:val="single" w:sz="3" w:space="0" w:color="000000"/>
              <w:bottom w:val="single" w:sz="3" w:space="0" w:color="000000"/>
              <w:right w:val="single" w:sz="3" w:space="0" w:color="000000"/>
            </w:tcBorders>
          </w:tcPr>
          <w:p w14:paraId="4683EC7B"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Oneri di ricarica delle carte prepagate emesse dal Gestore</w:t>
            </w:r>
          </w:p>
          <w:p w14:paraId="4E1402B9"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70B95D74"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2522879D"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3647D6D"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13</w:t>
            </w:r>
          </w:p>
        </w:tc>
        <w:tc>
          <w:tcPr>
            <w:tcW w:w="5964" w:type="dxa"/>
            <w:tcBorders>
              <w:top w:val="single" w:sz="3" w:space="0" w:color="000000"/>
              <w:left w:val="single" w:sz="3" w:space="0" w:color="000000"/>
              <w:bottom w:val="single" w:sz="3" w:space="0" w:color="000000"/>
              <w:right w:val="single" w:sz="3" w:space="0" w:color="000000"/>
            </w:tcBorders>
          </w:tcPr>
          <w:p w14:paraId="312C991D"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Oneri di ricarica delle carte prepagate tramite circuito interbancario</w:t>
            </w:r>
          </w:p>
          <w:p w14:paraId="16FAB133"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A6CA5D4"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65E9371D"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8B96475"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14</w:t>
            </w:r>
          </w:p>
        </w:tc>
        <w:tc>
          <w:tcPr>
            <w:tcW w:w="5964" w:type="dxa"/>
            <w:tcBorders>
              <w:top w:val="single" w:sz="3" w:space="0" w:color="000000"/>
              <w:left w:val="single" w:sz="3" w:space="0" w:color="000000"/>
              <w:bottom w:val="single" w:sz="3" w:space="0" w:color="000000"/>
              <w:right w:val="single" w:sz="3" w:space="0" w:color="000000"/>
            </w:tcBorders>
          </w:tcPr>
          <w:p w14:paraId="3B4FAEDA"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i/>
                <w:sz w:val="22"/>
              </w:rPr>
              <w:t xml:space="preserve">Tasso annuo d’interesse passivo su anticipazioni di cassa </w:t>
            </w:r>
          </w:p>
          <w:p w14:paraId="7AF3AC92"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713052E6"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545C0869"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3EF45397"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15</w:t>
            </w:r>
          </w:p>
        </w:tc>
        <w:tc>
          <w:tcPr>
            <w:tcW w:w="5964" w:type="dxa"/>
            <w:tcBorders>
              <w:top w:val="single" w:sz="3" w:space="0" w:color="000000"/>
              <w:left w:val="single" w:sz="3" w:space="0" w:color="000000"/>
              <w:bottom w:val="single" w:sz="3" w:space="0" w:color="000000"/>
              <w:right w:val="single" w:sz="3" w:space="0" w:color="000000"/>
            </w:tcBorders>
          </w:tcPr>
          <w:p w14:paraId="3E378B97"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i/>
                <w:sz w:val="22"/>
              </w:rPr>
              <w:t xml:space="preserve">Tasso annuo d’interesse passivo su aperture di credito </w:t>
            </w:r>
          </w:p>
          <w:p w14:paraId="73F3017C"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C8CE5E3"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t>[…]</w:t>
            </w:r>
          </w:p>
        </w:tc>
      </w:tr>
      <w:tr w:rsidR="00722340" w:rsidRPr="00AA3CEC" w14:paraId="42175CE6" w14:textId="77777777" w:rsidTr="00913BF5">
        <w:trPr>
          <w:trHeight w:val="474"/>
          <w:jc w:val="center"/>
        </w:trPr>
        <w:tc>
          <w:tcPr>
            <w:tcW w:w="704" w:type="dxa"/>
            <w:tcBorders>
              <w:top w:val="single" w:sz="3" w:space="0" w:color="000000"/>
              <w:left w:val="single" w:sz="3" w:space="0" w:color="000000"/>
              <w:bottom w:val="single" w:sz="3" w:space="0" w:color="000000"/>
              <w:right w:val="single" w:sz="3" w:space="0" w:color="000000"/>
            </w:tcBorders>
            <w:vAlign w:val="center"/>
          </w:tcPr>
          <w:p w14:paraId="69BB80E7" w14:textId="77777777" w:rsidR="00722340" w:rsidRPr="00AA3CEC" w:rsidRDefault="00722340" w:rsidP="00150EAE">
            <w:pPr>
              <w:spacing w:line="360" w:lineRule="auto"/>
              <w:ind w:left="448" w:hanging="357"/>
              <w:jc w:val="both"/>
              <w:rPr>
                <w:rFonts w:ascii="Times New Roman" w:hAnsi="Times New Roman" w:cs="Times New Roman"/>
                <w:sz w:val="22"/>
              </w:rPr>
            </w:pPr>
            <w:r w:rsidRPr="00AA3CEC">
              <w:rPr>
                <w:rFonts w:ascii="Times New Roman" w:hAnsi="Times New Roman" w:cs="Times New Roman"/>
                <w:sz w:val="22"/>
              </w:rPr>
              <w:t>16</w:t>
            </w:r>
          </w:p>
        </w:tc>
        <w:tc>
          <w:tcPr>
            <w:tcW w:w="5964" w:type="dxa"/>
            <w:tcBorders>
              <w:top w:val="single" w:sz="3" w:space="0" w:color="000000"/>
              <w:left w:val="single" w:sz="3" w:space="0" w:color="000000"/>
              <w:bottom w:val="single" w:sz="3" w:space="0" w:color="000000"/>
              <w:right w:val="single" w:sz="3" w:space="0" w:color="000000"/>
            </w:tcBorders>
          </w:tcPr>
          <w:p w14:paraId="594D192C" w14:textId="77777777" w:rsidR="00722340" w:rsidRPr="00AA3CEC" w:rsidRDefault="00722340" w:rsidP="00150EAE">
            <w:pPr>
              <w:spacing w:line="360" w:lineRule="auto"/>
              <w:ind w:left="91"/>
              <w:jc w:val="both"/>
              <w:rPr>
                <w:rFonts w:ascii="Times New Roman" w:hAnsi="Times New Roman" w:cs="Times New Roman"/>
                <w:i/>
                <w:sz w:val="22"/>
              </w:rPr>
            </w:pPr>
            <w:r w:rsidRPr="00AA3CEC">
              <w:rPr>
                <w:rFonts w:ascii="Times New Roman" w:hAnsi="Times New Roman" w:cs="Times New Roman"/>
                <w:i/>
                <w:sz w:val="22"/>
              </w:rPr>
              <w:t>Remunerazione forfettaria annua per custodia e amministrazione di titoli e valori</w:t>
            </w:r>
          </w:p>
          <w:p w14:paraId="7DCBA577" w14:textId="77777777" w:rsidR="00722340" w:rsidRPr="00AA3CEC" w:rsidRDefault="00722340" w:rsidP="00150EAE">
            <w:pPr>
              <w:spacing w:line="360" w:lineRule="auto"/>
              <w:ind w:left="448" w:hanging="357"/>
              <w:jc w:val="both"/>
              <w:rPr>
                <w:rFonts w:ascii="Times New Roman" w:hAnsi="Times New Roman" w:cs="Times New Roman"/>
                <w:i/>
                <w:sz w:val="22"/>
              </w:rPr>
            </w:pPr>
            <w:r w:rsidRPr="00AA3CEC">
              <w:rPr>
                <w:rFonts w:ascii="Times New Roman" w:hAnsi="Times New Roman" w:cs="Times New Roman"/>
                <w:b/>
                <w:i/>
                <w:sz w:val="22"/>
              </w:rPr>
              <w:lastRenderedPageBreak/>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897C96F" w14:textId="77777777" w:rsidR="00722340" w:rsidRPr="00AA3CEC" w:rsidRDefault="00722340" w:rsidP="006D7AFB">
            <w:pPr>
              <w:spacing w:line="360" w:lineRule="auto"/>
              <w:ind w:left="761" w:right="-131" w:hanging="283"/>
              <w:jc w:val="both"/>
              <w:rPr>
                <w:rFonts w:ascii="Times New Roman" w:hAnsi="Times New Roman" w:cs="Times New Roman"/>
                <w:i/>
                <w:sz w:val="22"/>
              </w:rPr>
            </w:pPr>
            <w:r w:rsidRPr="00D81F08">
              <w:rPr>
                <w:rFonts w:ascii="Times New Roman" w:hAnsi="Times New Roman" w:cs="Times New Roman"/>
                <w:i/>
                <w:sz w:val="22"/>
                <w:highlight w:val="yellow"/>
              </w:rPr>
              <w:lastRenderedPageBreak/>
              <w:t>[…]</w:t>
            </w:r>
          </w:p>
        </w:tc>
      </w:tr>
    </w:tbl>
    <w:p w14:paraId="1553B887" w14:textId="77777777" w:rsidR="00722340" w:rsidRPr="00AA3CEC" w:rsidRDefault="00722340" w:rsidP="00150EAE">
      <w:pPr>
        <w:spacing w:line="360" w:lineRule="auto"/>
        <w:ind w:left="448" w:hanging="357"/>
        <w:jc w:val="both"/>
        <w:rPr>
          <w:rFonts w:ascii="Times New Roman" w:eastAsia="Times New Roman" w:hAnsi="Times New Roman"/>
          <w:sz w:val="22"/>
          <w:szCs w:val="22"/>
        </w:rPr>
      </w:pPr>
    </w:p>
    <w:p w14:paraId="29BADB5E" w14:textId="77777777" w:rsidR="00174B3A" w:rsidRPr="00AA3CEC" w:rsidRDefault="00174B3A" w:rsidP="00174B3A">
      <w:pPr>
        <w:numPr>
          <w:ilvl w:val="0"/>
          <w:numId w:val="59"/>
        </w:numPr>
        <w:spacing w:after="120" w:line="360" w:lineRule="auto"/>
        <w:ind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I punteggi relativi ai servizi 1, 2, 3, 4, 5, 6, 7, 9, 10, 11, 12, 13, 16 - “PE1”, “PE2”, “PE3”, “PE4”, “PE5”, “PE6”, “PE7”, “PE9”, “PE10”, “PE11”, “PE12”, “PE13”, e “PE16” - saranno attribuiti sulla base della seguente formula:</w:t>
      </w:r>
    </w:p>
    <w:p w14:paraId="007E6F08"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PE </w:t>
      </w:r>
      <w:r w:rsidRPr="00AA3CEC">
        <w:rPr>
          <w:rFonts w:ascii="Times New Roman" w:eastAsia="Times New Roman" w:hAnsi="Times New Roman"/>
          <w:sz w:val="22"/>
          <w:szCs w:val="22"/>
          <w:vertAlign w:val="subscript"/>
        </w:rPr>
        <w:t>1, 2, 3, 4, 5, 6, 7, 9, 10, 11, 12, 13, 16</w:t>
      </w:r>
      <w:r w:rsidRPr="00AA3CEC">
        <w:rPr>
          <w:rFonts w:ascii="Times New Roman" w:eastAsia="Times New Roman" w:hAnsi="Times New Roman"/>
          <w:sz w:val="22"/>
          <w:szCs w:val="22"/>
        </w:rPr>
        <w:t xml:space="preserve"> = (V </w:t>
      </w:r>
      <w:r w:rsidRPr="00AA3CEC">
        <w:rPr>
          <w:rFonts w:ascii="Times New Roman" w:eastAsia="Times New Roman" w:hAnsi="Times New Roman"/>
          <w:sz w:val="22"/>
          <w:szCs w:val="22"/>
          <w:vertAlign w:val="subscript"/>
        </w:rPr>
        <w:t>max</w:t>
      </w:r>
      <w:r w:rsidRPr="00AA3CEC">
        <w:rPr>
          <w:rFonts w:ascii="Times New Roman" w:eastAsia="Times New Roman" w:hAnsi="Times New Roman"/>
          <w:sz w:val="22"/>
          <w:szCs w:val="22"/>
        </w:rPr>
        <w:t xml:space="preserve"> - V </w:t>
      </w:r>
      <w:r w:rsidRPr="00AA3CEC">
        <w:rPr>
          <w:rFonts w:ascii="Times New Roman" w:eastAsia="Times New Roman" w:hAnsi="Times New Roman"/>
          <w:sz w:val="22"/>
          <w:szCs w:val="22"/>
          <w:vertAlign w:val="subscript"/>
        </w:rPr>
        <w:t>i.esimo</w:t>
      </w:r>
      <w:r w:rsidRPr="00AA3CEC">
        <w:rPr>
          <w:rFonts w:ascii="Times New Roman" w:eastAsia="Times New Roman" w:hAnsi="Times New Roman"/>
          <w:sz w:val="22"/>
          <w:szCs w:val="22"/>
        </w:rPr>
        <w:t xml:space="preserve">) / (V </w:t>
      </w:r>
      <w:r w:rsidRPr="00AA3CEC">
        <w:rPr>
          <w:rFonts w:ascii="Times New Roman" w:eastAsia="Times New Roman" w:hAnsi="Times New Roman"/>
          <w:sz w:val="22"/>
          <w:szCs w:val="22"/>
          <w:vertAlign w:val="subscript"/>
        </w:rPr>
        <w:t xml:space="preserve">max </w:t>
      </w:r>
      <w:r w:rsidRPr="00AA3CEC">
        <w:rPr>
          <w:rFonts w:ascii="Times New Roman" w:eastAsia="Times New Roman" w:hAnsi="Times New Roman"/>
          <w:sz w:val="22"/>
          <w:szCs w:val="22"/>
        </w:rPr>
        <w:t xml:space="preserve">- V </w:t>
      </w:r>
      <w:r w:rsidRPr="00AA3CEC">
        <w:rPr>
          <w:rFonts w:ascii="Times New Roman" w:eastAsia="Times New Roman" w:hAnsi="Times New Roman"/>
          <w:sz w:val="22"/>
          <w:szCs w:val="22"/>
          <w:vertAlign w:val="subscript"/>
        </w:rPr>
        <w:t>min</w:t>
      </w:r>
      <w:r w:rsidRPr="00AA3CEC">
        <w:rPr>
          <w:rFonts w:ascii="Times New Roman" w:eastAsia="Times New Roman" w:hAnsi="Times New Roman"/>
          <w:sz w:val="22"/>
          <w:szCs w:val="22"/>
        </w:rPr>
        <w:t>) x […]</w:t>
      </w:r>
    </w:p>
    <w:p w14:paraId="0D763D22"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Dove:</w:t>
      </w:r>
    </w:p>
    <w:p w14:paraId="0C13EFD0"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V </w:t>
      </w:r>
      <w:r w:rsidRPr="00AA3CEC">
        <w:rPr>
          <w:rFonts w:ascii="Times New Roman" w:eastAsia="Times New Roman" w:hAnsi="Times New Roman"/>
          <w:sz w:val="22"/>
          <w:szCs w:val="22"/>
          <w:vertAlign w:val="subscript"/>
        </w:rPr>
        <w:t>i.esimo</w:t>
      </w:r>
      <w:r w:rsidRPr="00AA3CEC">
        <w:rPr>
          <w:rFonts w:ascii="Times New Roman" w:eastAsia="Times New Roman" w:hAnsi="Times New Roman"/>
          <w:sz w:val="22"/>
          <w:szCs w:val="22"/>
        </w:rPr>
        <w:t xml:space="preserve"> = valore offerto dal concorrente i.esimo</w:t>
      </w:r>
    </w:p>
    <w:p w14:paraId="73E3AEDA"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V </w:t>
      </w:r>
      <w:r w:rsidRPr="00AA3CEC">
        <w:rPr>
          <w:rFonts w:ascii="Times New Roman" w:eastAsia="Times New Roman" w:hAnsi="Times New Roman"/>
          <w:sz w:val="22"/>
          <w:szCs w:val="22"/>
          <w:vertAlign w:val="subscript"/>
        </w:rPr>
        <w:t>max</w:t>
      </w:r>
      <w:r w:rsidRPr="00AA3CEC">
        <w:rPr>
          <w:rFonts w:ascii="Times New Roman" w:eastAsia="Times New Roman" w:hAnsi="Times New Roman"/>
          <w:sz w:val="22"/>
          <w:szCs w:val="22"/>
        </w:rPr>
        <w:t xml:space="preserve"> = valore più alto tra quelli offerti dai concorrenti ammessi alla fase di valutazione delle offerte economiche</w:t>
      </w:r>
    </w:p>
    <w:p w14:paraId="00B7D0CE"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V </w:t>
      </w:r>
      <w:r w:rsidRPr="00AA3CEC">
        <w:rPr>
          <w:rFonts w:ascii="Times New Roman" w:eastAsia="Times New Roman" w:hAnsi="Times New Roman"/>
          <w:sz w:val="22"/>
          <w:szCs w:val="22"/>
          <w:vertAlign w:val="subscript"/>
        </w:rPr>
        <w:t>min</w:t>
      </w:r>
      <w:r w:rsidRPr="00AA3CEC">
        <w:rPr>
          <w:rFonts w:ascii="Times New Roman" w:eastAsia="Times New Roman" w:hAnsi="Times New Roman"/>
          <w:sz w:val="22"/>
          <w:szCs w:val="22"/>
        </w:rPr>
        <w:t xml:space="preserve"> = valore più basso tra quelli offerti dai concorrenti ammessi alla fase di valutazione delle offerte economiche</w:t>
      </w:r>
    </w:p>
    <w:p w14:paraId="26D22469" w14:textId="77777777" w:rsidR="00174B3A" w:rsidRPr="00AA3CEC" w:rsidRDefault="00174B3A" w:rsidP="00174B3A">
      <w:pPr>
        <w:numPr>
          <w:ilvl w:val="0"/>
          <w:numId w:val="59"/>
        </w:numPr>
        <w:spacing w:after="120" w:line="360" w:lineRule="auto"/>
        <w:ind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I punteggi relativi ai servizi 8, 14 e 15 –  “PE8”, “PE14” e “PE15” - saranno attribuiti sulla base della seguente formula:</w:t>
      </w:r>
    </w:p>
    <w:p w14:paraId="66CBA51D" w14:textId="77777777" w:rsidR="00174B3A" w:rsidRPr="00E1775C" w:rsidRDefault="00174B3A" w:rsidP="00174B3A">
      <w:pPr>
        <w:spacing w:after="120" w:line="360" w:lineRule="auto"/>
        <w:ind w:left="360" w:right="87"/>
        <w:contextualSpacing/>
        <w:jc w:val="both"/>
        <w:rPr>
          <w:rFonts w:ascii="Times New Roman" w:eastAsia="Times New Roman" w:hAnsi="Times New Roman"/>
          <w:sz w:val="22"/>
          <w:szCs w:val="22"/>
          <w:lang w:val="de-DE"/>
        </w:rPr>
      </w:pPr>
      <w:r w:rsidRPr="00E1775C">
        <w:rPr>
          <w:rFonts w:ascii="Times New Roman" w:eastAsia="Times New Roman" w:hAnsi="Times New Roman"/>
          <w:sz w:val="22"/>
          <w:szCs w:val="22"/>
          <w:lang w:val="de-DE"/>
        </w:rPr>
        <w:t xml:space="preserve">PE </w:t>
      </w:r>
      <w:r w:rsidRPr="00E1775C">
        <w:rPr>
          <w:rFonts w:ascii="Times New Roman" w:eastAsia="Times New Roman" w:hAnsi="Times New Roman"/>
          <w:sz w:val="22"/>
          <w:szCs w:val="22"/>
          <w:vertAlign w:val="subscript"/>
          <w:lang w:val="de-DE"/>
        </w:rPr>
        <w:t>8,14, 15</w:t>
      </w:r>
      <w:r w:rsidRPr="00E1775C">
        <w:rPr>
          <w:rFonts w:ascii="Times New Roman" w:eastAsia="Times New Roman" w:hAnsi="Times New Roman"/>
          <w:sz w:val="22"/>
          <w:szCs w:val="22"/>
          <w:lang w:val="de-DE"/>
        </w:rPr>
        <w:t xml:space="preserve"> = [(T </w:t>
      </w:r>
      <w:r w:rsidRPr="00E1775C">
        <w:rPr>
          <w:rFonts w:ascii="Times New Roman" w:eastAsia="Times New Roman" w:hAnsi="Times New Roman"/>
          <w:sz w:val="22"/>
          <w:szCs w:val="22"/>
          <w:vertAlign w:val="subscript"/>
          <w:lang w:val="de-DE"/>
        </w:rPr>
        <w:t>max</w:t>
      </w:r>
      <w:r w:rsidRPr="00E1775C">
        <w:rPr>
          <w:rFonts w:ascii="Times New Roman" w:eastAsia="Times New Roman" w:hAnsi="Times New Roman"/>
          <w:sz w:val="22"/>
          <w:szCs w:val="22"/>
          <w:lang w:val="de-DE"/>
        </w:rPr>
        <w:t xml:space="preserve"> - T </w:t>
      </w:r>
      <w:r w:rsidRPr="00E1775C">
        <w:rPr>
          <w:rFonts w:ascii="Times New Roman" w:eastAsia="Times New Roman" w:hAnsi="Times New Roman"/>
          <w:sz w:val="22"/>
          <w:szCs w:val="22"/>
          <w:vertAlign w:val="subscript"/>
          <w:lang w:val="de-DE"/>
        </w:rPr>
        <w:t>i.esimo</w:t>
      </w:r>
      <w:r w:rsidRPr="00E1775C">
        <w:rPr>
          <w:rFonts w:ascii="Times New Roman" w:eastAsia="Times New Roman" w:hAnsi="Times New Roman"/>
          <w:sz w:val="22"/>
          <w:szCs w:val="22"/>
          <w:lang w:val="de-DE"/>
        </w:rPr>
        <w:t xml:space="preserve">) / (T </w:t>
      </w:r>
      <w:r w:rsidRPr="00E1775C">
        <w:rPr>
          <w:rFonts w:ascii="Times New Roman" w:eastAsia="Times New Roman" w:hAnsi="Times New Roman"/>
          <w:sz w:val="22"/>
          <w:szCs w:val="22"/>
          <w:vertAlign w:val="subscript"/>
          <w:lang w:val="de-DE"/>
        </w:rPr>
        <w:t>max</w:t>
      </w:r>
      <w:r w:rsidRPr="00E1775C">
        <w:rPr>
          <w:rFonts w:ascii="Times New Roman" w:eastAsia="Times New Roman" w:hAnsi="Times New Roman"/>
          <w:sz w:val="22"/>
          <w:szCs w:val="22"/>
          <w:lang w:val="de-DE"/>
        </w:rPr>
        <w:t xml:space="preserve"> - T </w:t>
      </w:r>
      <w:r w:rsidRPr="00E1775C">
        <w:rPr>
          <w:rFonts w:ascii="Times New Roman" w:eastAsia="Times New Roman" w:hAnsi="Times New Roman"/>
          <w:sz w:val="22"/>
          <w:szCs w:val="22"/>
          <w:vertAlign w:val="subscript"/>
          <w:lang w:val="de-DE"/>
        </w:rPr>
        <w:t>min</w:t>
      </w:r>
      <w:r w:rsidRPr="00E1775C">
        <w:rPr>
          <w:rFonts w:ascii="Times New Roman" w:eastAsia="Times New Roman" w:hAnsi="Times New Roman"/>
          <w:sz w:val="22"/>
          <w:szCs w:val="22"/>
          <w:lang w:val="de-DE"/>
        </w:rPr>
        <w:t>)] x […]</w:t>
      </w:r>
    </w:p>
    <w:p w14:paraId="2D8A2E21"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Dove:</w:t>
      </w:r>
    </w:p>
    <w:p w14:paraId="29186907"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T </w:t>
      </w:r>
      <w:r w:rsidRPr="00AA3CEC">
        <w:rPr>
          <w:rFonts w:ascii="Times New Roman" w:eastAsia="Times New Roman" w:hAnsi="Times New Roman"/>
          <w:sz w:val="22"/>
          <w:szCs w:val="22"/>
          <w:vertAlign w:val="subscript"/>
        </w:rPr>
        <w:t>i.esimo</w:t>
      </w:r>
      <w:r w:rsidRPr="00AA3CEC">
        <w:rPr>
          <w:rFonts w:ascii="Times New Roman" w:eastAsia="Times New Roman" w:hAnsi="Times New Roman"/>
          <w:sz w:val="22"/>
          <w:szCs w:val="22"/>
        </w:rPr>
        <w:t xml:space="preserve"> = tasso offerto dal concorrente i.esimo</w:t>
      </w:r>
    </w:p>
    <w:p w14:paraId="2881FE7F"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T </w:t>
      </w:r>
      <w:r w:rsidRPr="00AA3CEC">
        <w:rPr>
          <w:rFonts w:ascii="Times New Roman" w:eastAsia="Times New Roman" w:hAnsi="Times New Roman"/>
          <w:sz w:val="22"/>
          <w:szCs w:val="22"/>
          <w:vertAlign w:val="subscript"/>
        </w:rPr>
        <w:t>max</w:t>
      </w:r>
      <w:r w:rsidRPr="00AA3CEC">
        <w:rPr>
          <w:rFonts w:ascii="Times New Roman" w:eastAsia="Times New Roman" w:hAnsi="Times New Roman"/>
          <w:sz w:val="22"/>
          <w:szCs w:val="22"/>
        </w:rPr>
        <w:t xml:space="preserve"> = tasso più alto tra quelli offerti dai concorrenti ammessi alla fase di valutazione delle offerte economiche</w:t>
      </w:r>
    </w:p>
    <w:p w14:paraId="1E0D1685"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 xml:space="preserve">T </w:t>
      </w:r>
      <w:r w:rsidRPr="00AA3CEC">
        <w:rPr>
          <w:rFonts w:ascii="Times New Roman" w:eastAsia="Times New Roman" w:hAnsi="Times New Roman"/>
          <w:sz w:val="22"/>
          <w:szCs w:val="22"/>
          <w:vertAlign w:val="subscript"/>
        </w:rPr>
        <w:t>min</w:t>
      </w:r>
      <w:r w:rsidRPr="00AA3CEC">
        <w:rPr>
          <w:rFonts w:ascii="Times New Roman" w:eastAsia="Times New Roman" w:hAnsi="Times New Roman"/>
          <w:sz w:val="22"/>
          <w:szCs w:val="22"/>
        </w:rPr>
        <w:t xml:space="preserve"> = tasso più basso tra quelli offerti dai concorrenti ammessi alla fase di valutazione delle offerte economiche</w:t>
      </w:r>
    </w:p>
    <w:p w14:paraId="7725B19F"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14:paraId="7C1C21A3" w14:textId="77777777" w:rsidR="00174B3A" w:rsidRPr="00AA3CEC" w:rsidRDefault="00174B3A" w:rsidP="00174B3A">
      <w:pPr>
        <w:numPr>
          <w:ilvl w:val="0"/>
          <w:numId w:val="59"/>
        </w:numPr>
        <w:spacing w:after="120" w:line="360" w:lineRule="auto"/>
        <w:ind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Per i punteggi relativi ai servizi 1, 2, 3, 4, 5, 6, 7, 9, 10, 11, 12, 13, 16, in caso di servizio offerto al valore pari a € 0,00 (zero) sarà attribuito il punteggio massimo sopra indicato.</w:t>
      </w:r>
    </w:p>
    <w:p w14:paraId="5E43543D"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Per il punteggio relativo al servizio 8, 14, e 15 in caso di servizio offerto al valore pari a 0,00 % (zero) sarà attribuito il punteggio massimo sopra indicato.</w:t>
      </w:r>
    </w:p>
    <w:p w14:paraId="580382E6" w14:textId="77777777" w:rsidR="00174B3A" w:rsidRPr="00AA3CEC" w:rsidRDefault="00174B3A" w:rsidP="00174B3A">
      <w:pPr>
        <w:spacing w:after="120" w:line="360" w:lineRule="auto"/>
        <w:ind w:left="360"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lastRenderedPageBreak/>
        <w:t>Si precisa che, ai fini del calcolo del punteggio saranno utilizzate 2 (due) cifre decimali. In caso di un numero di cifre maggiore di due, l’Istituto procederà a troncare i valori alla seconda cifra decimale.</w:t>
      </w:r>
    </w:p>
    <w:p w14:paraId="19C18A1F" w14:textId="77777777" w:rsidR="00174B3A" w:rsidRPr="001A5974" w:rsidRDefault="00174B3A" w:rsidP="00174B3A">
      <w:pPr>
        <w:numPr>
          <w:ilvl w:val="0"/>
          <w:numId w:val="59"/>
        </w:numPr>
        <w:spacing w:after="120" w:line="360" w:lineRule="auto"/>
        <w:ind w:right="87"/>
        <w:contextualSpacing/>
        <w:jc w:val="both"/>
        <w:rPr>
          <w:rFonts w:ascii="Times New Roman" w:eastAsia="Times New Roman" w:hAnsi="Times New Roman"/>
          <w:sz w:val="22"/>
          <w:szCs w:val="22"/>
          <w:highlight w:val="yellow"/>
        </w:rPr>
      </w:pPr>
      <w:r w:rsidRPr="001A5974">
        <w:rPr>
          <w:rFonts w:ascii="Times New Roman" w:eastAsia="Times New Roman" w:hAnsi="Times New Roman"/>
          <w:sz w:val="22"/>
          <w:szCs w:val="22"/>
          <w:highlight w:val="yellow"/>
        </w:rPr>
        <w:t>Saranno escluse le offerte che non riportino l’indicazione di un valore di offerta per i Servizi Base (nn. 1, 2, 9). Le offerte che non riportino l’indicazione di un valore di offerta per i Servizi Opzionali (nn. 3, 4, 5, 6, 7, 8, 10, 11, 12, 13, 14, 15, 16) saranno ammesse ma conseguiranno un punteggio pari a 0 in relazione ai Servizi per i quali non sia stata presentata offerta.</w:t>
      </w:r>
    </w:p>
    <w:p w14:paraId="30DC9590" w14:textId="77777777" w:rsidR="00174B3A" w:rsidRPr="00AA3CEC" w:rsidRDefault="00174B3A" w:rsidP="00174B3A">
      <w:pPr>
        <w:numPr>
          <w:ilvl w:val="0"/>
          <w:numId w:val="59"/>
        </w:numPr>
        <w:spacing w:after="120" w:line="360" w:lineRule="auto"/>
        <w:ind w:right="8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L’Istituto si riserva il diritto:</w:t>
      </w:r>
    </w:p>
    <w:p w14:paraId="19628809" w14:textId="77777777" w:rsidR="00174B3A" w:rsidRPr="00AA3CEC" w:rsidRDefault="00174B3A" w:rsidP="00174B3A">
      <w:pPr>
        <w:numPr>
          <w:ilvl w:val="0"/>
          <w:numId w:val="73"/>
        </w:numPr>
        <w:spacing w:after="120" w:line="360" w:lineRule="auto"/>
        <w:ind w:left="714" w:right="85" w:hanging="35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di non procedere all'aggiudicazione nel caso in cui nessuna delle offerte presentate venga ritenuta idonea o congrua;</w:t>
      </w:r>
    </w:p>
    <w:p w14:paraId="7409891F" w14:textId="77777777" w:rsidR="00174B3A" w:rsidRPr="00AA3CEC" w:rsidRDefault="00174B3A" w:rsidP="00174B3A">
      <w:pPr>
        <w:numPr>
          <w:ilvl w:val="0"/>
          <w:numId w:val="73"/>
        </w:numPr>
        <w:spacing w:after="120" w:line="360" w:lineRule="auto"/>
        <w:ind w:left="714" w:right="85" w:hanging="35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di procedere all'aggiudicazione anche in presenza di una sola offerta, purché la stessa risulti valida e congrua a sua discrezione;</w:t>
      </w:r>
    </w:p>
    <w:p w14:paraId="2CDE71E2" w14:textId="77777777" w:rsidR="00174B3A" w:rsidRPr="00AA3CEC" w:rsidRDefault="00174B3A" w:rsidP="00174B3A">
      <w:pPr>
        <w:numPr>
          <w:ilvl w:val="0"/>
          <w:numId w:val="73"/>
        </w:numPr>
        <w:spacing w:after="120" w:line="360" w:lineRule="auto"/>
        <w:ind w:left="714" w:right="85" w:hanging="357"/>
        <w:contextualSpacing/>
        <w:jc w:val="both"/>
        <w:rPr>
          <w:rFonts w:ascii="Times New Roman" w:eastAsia="Times New Roman" w:hAnsi="Times New Roman"/>
          <w:sz w:val="22"/>
          <w:szCs w:val="22"/>
        </w:rPr>
      </w:pPr>
      <w:r w:rsidRPr="00AA3CEC">
        <w:rPr>
          <w:rFonts w:ascii="Times New Roman" w:eastAsia="Times New Roman" w:hAnsi="Times New Roman"/>
          <w:sz w:val="22"/>
          <w:szCs w:val="22"/>
        </w:rPr>
        <w:t>di sospendere, reindire o non aggiudicare la gara, qualora sussistano o intervengano gravi motivi di interesse pubblico. Nulla sarà dovuto ai concorrenti al verificarsi di tale evenienza.</w:t>
      </w:r>
    </w:p>
    <w:p w14:paraId="6CC3BC3F" w14:textId="77777777" w:rsidR="00174B3A" w:rsidRPr="001A5974" w:rsidRDefault="00174B3A" w:rsidP="00174B3A">
      <w:pPr>
        <w:numPr>
          <w:ilvl w:val="0"/>
          <w:numId w:val="59"/>
        </w:numPr>
        <w:shd w:val="clear" w:color="auto" w:fill="FFFFFF"/>
        <w:spacing w:after="120" w:line="360" w:lineRule="auto"/>
        <w:ind w:left="426"/>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Ogni variazione </w:t>
      </w:r>
      <w:r w:rsidRPr="001A5974">
        <w:rPr>
          <w:rFonts w:ascii="Times New Roman" w:eastAsia="Times New Roman" w:hAnsi="Times New Roman"/>
          <w:color w:val="000000"/>
          <w:sz w:val="22"/>
          <w:szCs w:val="22"/>
        </w:rPr>
        <w:t>che</w:t>
      </w:r>
      <w:r w:rsidRPr="001A5974">
        <w:rPr>
          <w:rFonts w:ascii="Times New Roman" w:eastAsia="Times New Roman" w:hAnsi="Times New Roman"/>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2C19B23A" w14:textId="77777777" w:rsidR="00174B3A" w:rsidRPr="001A5974" w:rsidRDefault="00174B3A" w:rsidP="00174B3A">
      <w:pPr>
        <w:shd w:val="clear" w:color="auto" w:fill="FFFFFF"/>
        <w:spacing w:after="60" w:line="360" w:lineRule="auto"/>
        <w:ind w:left="360"/>
        <w:jc w:val="both"/>
        <w:rPr>
          <w:rFonts w:ascii="Times New Roman" w:eastAsia="Times New Roman" w:hAnsi="Times New Roman"/>
          <w:sz w:val="22"/>
          <w:szCs w:val="22"/>
        </w:rPr>
      </w:pPr>
    </w:p>
    <w:p w14:paraId="325C6C3F" w14:textId="4A6CA9B7" w:rsidR="00470218" w:rsidRPr="0019037C" w:rsidRDefault="00470218"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1</w:t>
      </w:r>
      <w:r w:rsidR="00722340" w:rsidRPr="0019037C">
        <w:rPr>
          <w:rFonts w:ascii="Times New Roman" w:hAnsi="Times New Roman"/>
          <w:sz w:val="22"/>
          <w:szCs w:val="22"/>
        </w:rPr>
        <w:t>3</w:t>
      </w:r>
      <w:r w:rsidRPr="0019037C">
        <w:rPr>
          <w:rFonts w:ascii="Times New Roman" w:hAnsi="Times New Roman"/>
          <w:i/>
          <w:sz w:val="22"/>
          <w:szCs w:val="22"/>
        </w:rPr>
        <w:t xml:space="preserve"> (Svolgimento della procedura)</w:t>
      </w:r>
    </w:p>
    <w:p w14:paraId="65A476E7" w14:textId="683AE0F3"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Le operazioni di gara si svolgeranno presso la sede </w:t>
      </w:r>
      <w:r w:rsidRPr="001A5974">
        <w:rPr>
          <w:rFonts w:ascii="Times New Roman" w:eastAsia="Times New Roman" w:hAnsi="Times New Roman"/>
          <w:color w:val="000000"/>
          <w:sz w:val="22"/>
          <w:szCs w:val="22"/>
        </w:rPr>
        <w:t>dell’Istituto Capofila, in [</w:t>
      </w:r>
      <w:r w:rsidRPr="001A5974">
        <w:rPr>
          <w:rFonts w:ascii="Times New Roman" w:eastAsia="Times New Roman" w:hAnsi="Times New Roman"/>
          <w:color w:val="000000"/>
          <w:sz w:val="22"/>
          <w:szCs w:val="22"/>
          <w:highlight w:val="yellow"/>
        </w:rPr>
        <w:t>…</w:t>
      </w:r>
      <w:r w:rsidRPr="001A5974">
        <w:rPr>
          <w:rFonts w:ascii="Times New Roman" w:eastAsia="Times New Roman" w:hAnsi="Times New Roman"/>
          <w:color w:val="000000"/>
          <w:sz w:val="22"/>
          <w:szCs w:val="22"/>
        </w:rPr>
        <w:t xml:space="preserve">], alla via </w:t>
      </w:r>
      <w:r w:rsidRPr="001A5974">
        <w:rPr>
          <w:rFonts w:ascii="Times New Roman" w:eastAsia="Times New Roman" w:hAnsi="Times New Roman"/>
          <w:color w:val="000000"/>
          <w:sz w:val="22"/>
          <w:szCs w:val="22"/>
          <w:highlight w:val="yellow"/>
        </w:rPr>
        <w:t>[…]</w:t>
      </w:r>
      <w:r w:rsidRPr="001A5974">
        <w:rPr>
          <w:rFonts w:ascii="Times New Roman" w:eastAsia="Times New Roman" w:hAnsi="Times New Roman"/>
          <w:sz w:val="22"/>
          <w:szCs w:val="22"/>
        </w:rPr>
        <w:t>.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 In assenza di tali titoli, la partecipazione è ammessa come semplice uditore.</w:t>
      </w:r>
    </w:p>
    <w:p w14:paraId="717269FC"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noProof/>
          <w:sz w:val="22"/>
          <w:szCs w:val="22"/>
          <w:lang w:val="en-GB" w:eastAsia="en-GB"/>
        </w:rPr>
        <mc:AlternateContent>
          <mc:Choice Requires="wpg">
            <w:drawing>
              <wp:anchor distT="0" distB="0" distL="114300" distR="114300" simplePos="0" relativeHeight="251659264" behindDoc="1" locked="0" layoutInCell="1" allowOverlap="1" wp14:anchorId="7DDB83E0" wp14:editId="695F195D">
                <wp:simplePos x="0" y="0"/>
                <wp:positionH relativeFrom="page">
                  <wp:posOffset>6390640</wp:posOffset>
                </wp:positionH>
                <wp:positionV relativeFrom="paragraph">
                  <wp:posOffset>63500</wp:posOffset>
                </wp:positionV>
                <wp:extent cx="635" cy="81280"/>
                <wp:effectExtent l="19050" t="0" r="37465" b="3302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81280"/>
                          <a:chOff x="10064" y="100"/>
                          <a:chExt cx="2" cy="243"/>
                        </a:xfrm>
                      </wpg:grpSpPr>
                      <wps:wsp>
                        <wps:cNvPr id="17" name="Freeform 3"/>
                        <wps:cNvSpPr>
                          <a:spLocks/>
                        </wps:cNvSpPr>
                        <wps:spPr bwMode="auto">
                          <a:xfrm>
                            <a:off x="10064" y="100"/>
                            <a:ext cx="2" cy="243"/>
                          </a:xfrm>
                          <a:custGeom>
                            <a:avLst/>
                            <a:gdLst>
                              <a:gd name="T0" fmla="+- 0 100 100"/>
                              <a:gd name="T1" fmla="*/ 100 h 243"/>
                              <a:gd name="T2" fmla="+- 0 342 100"/>
                              <a:gd name="T3" fmla="*/ 342 h 243"/>
                            </a:gdLst>
                            <a:ahLst/>
                            <a:cxnLst>
                              <a:cxn ang="0">
                                <a:pos x="0" y="T1"/>
                              </a:cxn>
                              <a:cxn ang="0">
                                <a:pos x="0" y="T3"/>
                              </a:cxn>
                            </a:cxnLst>
                            <a:rect l="0" t="0" r="r" b="b"/>
                            <a:pathLst>
                              <a:path h="243">
                                <a:moveTo>
                                  <a:pt x="0" y="0"/>
                                </a:moveTo>
                                <a:lnTo>
                                  <a:pt x="0" y="242"/>
                                </a:lnTo>
                              </a:path>
                            </a:pathLst>
                          </a:custGeom>
                          <a:noFill/>
                          <a:ln w="4775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87069" id="Group 2" o:spid="_x0000_s1026" style="position:absolute;margin-left:503.2pt;margin-top:5pt;width:.05pt;height:6.4pt;z-index:-251657216;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mc:Fallback>
        </mc:AlternateContent>
      </w:r>
      <w:r w:rsidRPr="001A5974">
        <w:rPr>
          <w:rFonts w:ascii="Times New Roman" w:eastAsia="Times New Roman" w:hAnsi="Times New Roman"/>
          <w:spacing w:val="-1"/>
          <w:sz w:val="22"/>
          <w:szCs w:val="22"/>
        </w:rPr>
        <w:t>La</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valutazione</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delle</w:t>
      </w:r>
      <w:r w:rsidRPr="001A5974">
        <w:rPr>
          <w:rFonts w:ascii="Times New Roman" w:eastAsia="Times New Roman" w:hAnsi="Times New Roman"/>
          <w:spacing w:val="29"/>
          <w:sz w:val="22"/>
          <w:szCs w:val="22"/>
        </w:rPr>
        <w:t xml:space="preserve"> </w:t>
      </w:r>
      <w:r w:rsidRPr="001A5974">
        <w:rPr>
          <w:rFonts w:ascii="Times New Roman" w:eastAsia="Times New Roman" w:hAnsi="Times New Roman"/>
          <w:spacing w:val="-1"/>
          <w:sz w:val="22"/>
          <w:szCs w:val="22"/>
        </w:rPr>
        <w:t>Offerte</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pervenute</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sarà</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svolta</w:t>
      </w:r>
      <w:r w:rsidRPr="001A5974">
        <w:rPr>
          <w:rFonts w:ascii="Times New Roman" w:eastAsia="Times New Roman" w:hAnsi="Times New Roman"/>
          <w:spacing w:val="27"/>
          <w:sz w:val="22"/>
          <w:szCs w:val="22"/>
        </w:rPr>
        <w:t xml:space="preserve"> </w:t>
      </w:r>
      <w:r w:rsidRPr="001A5974">
        <w:rPr>
          <w:rFonts w:ascii="Times New Roman" w:eastAsia="Times New Roman" w:hAnsi="Times New Roman"/>
          <w:spacing w:val="-1"/>
          <w:sz w:val="22"/>
          <w:szCs w:val="22"/>
        </w:rPr>
        <w:t xml:space="preserve">dall’Istituto, attraverso apposito seggio di gara, nominato, ai sensi dell’art. 216, comma 12 del Codice, dopo la scadenza del termine per la presentazione delle Offerte e sarà composto da un numero dispari pari a </w:t>
      </w:r>
      <w:r w:rsidRPr="001A5974">
        <w:rPr>
          <w:rFonts w:ascii="Times New Roman" w:eastAsia="Times New Roman" w:hAnsi="Times New Roman"/>
          <w:i/>
          <w:spacing w:val="-1"/>
          <w:sz w:val="22"/>
          <w:szCs w:val="22"/>
          <w:highlight w:val="yellow"/>
        </w:rPr>
        <w:t>[min. 3 max 5]</w:t>
      </w:r>
      <w:r w:rsidRPr="001A5974">
        <w:rPr>
          <w:rFonts w:ascii="Times New Roman" w:eastAsia="Times New Roman" w:hAnsi="Times New Roman"/>
          <w:spacing w:val="-1"/>
          <w:sz w:val="22"/>
          <w:szCs w:val="22"/>
        </w:rPr>
        <w:t xml:space="preserve"> </w:t>
      </w:r>
      <w:r w:rsidRPr="001A5974">
        <w:rPr>
          <w:rFonts w:ascii="Times New Roman" w:eastAsia="Times New Roman" w:hAnsi="Times New Roman"/>
          <w:spacing w:val="-1"/>
          <w:sz w:val="22"/>
          <w:szCs w:val="22"/>
        </w:rPr>
        <w:lastRenderedPageBreak/>
        <w:t>membri, esperti nello specifico settore cui si riferisce l’oggetto del Servizio. In capo ai commissari non devono sussistere cause ostative alla nomina ai sensi dell’art. 77, comma 9, del Codice. A tal fine, i medesimi rilasciano apposita dichiarazione alla Stazione Appaltante.</w:t>
      </w:r>
    </w:p>
    <w:p w14:paraId="4D58E23B"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pacing w:val="-1"/>
          <w:sz w:val="22"/>
          <w:szCs w:val="22"/>
        </w:rPr>
        <w:t>Il seggio di gara è responsabile della valutazione delle Offerte economiche dei Concorrenti e fornisce ausilio al RUP nella valutazione della congruità delle Offerte.</w:t>
      </w:r>
    </w:p>
    <w:p w14:paraId="65EBCAAC"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pacing w:val="-1"/>
          <w:sz w:val="22"/>
          <w:szCs w:val="22"/>
        </w:rPr>
        <w:t xml:space="preserve">La Stazione Appaltante pubblica, sul profilo di committente, nella sezione “amministrazione trasparente” la composizione del seggio di gara e i curricula dei componenti, ai sensi dell’art. 29, comma 1 del Codice. </w:t>
      </w:r>
    </w:p>
    <w:p w14:paraId="21CB0F23"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z w:val="22"/>
          <w:szCs w:val="22"/>
        </w:rPr>
      </w:pPr>
      <w:r w:rsidRPr="001A5974">
        <w:rPr>
          <w:rFonts w:ascii="Times New Roman" w:eastAsia="Times New Roman" w:hAnsi="Times New Roman"/>
          <w:spacing w:val="-1"/>
          <w:sz w:val="22"/>
          <w:szCs w:val="22"/>
        </w:rPr>
        <w:t>Delle</w:t>
      </w:r>
      <w:r w:rsidRPr="001A5974">
        <w:rPr>
          <w:rFonts w:ascii="Times New Roman" w:eastAsia="Times New Roman" w:hAnsi="Times New Roman"/>
          <w:spacing w:val="26"/>
          <w:sz w:val="22"/>
          <w:szCs w:val="22"/>
        </w:rPr>
        <w:t xml:space="preserve"> </w:t>
      </w:r>
      <w:r w:rsidRPr="001A5974">
        <w:rPr>
          <w:rFonts w:ascii="Times New Roman" w:eastAsia="Times New Roman" w:hAnsi="Times New Roman"/>
          <w:spacing w:val="-1"/>
          <w:sz w:val="22"/>
          <w:szCs w:val="22"/>
        </w:rPr>
        <w:t>operazioni</w:t>
      </w:r>
      <w:r w:rsidRPr="001A5974">
        <w:rPr>
          <w:rFonts w:ascii="Times New Roman" w:eastAsia="Times New Roman" w:hAnsi="Times New Roman"/>
          <w:spacing w:val="18"/>
          <w:sz w:val="22"/>
          <w:szCs w:val="22"/>
        </w:rPr>
        <w:t xml:space="preserve"> </w:t>
      </w:r>
      <w:r w:rsidRPr="001A5974">
        <w:rPr>
          <w:rFonts w:ascii="Times New Roman" w:eastAsia="Times New Roman" w:hAnsi="Times New Roman"/>
          <w:spacing w:val="-1"/>
          <w:sz w:val="22"/>
          <w:szCs w:val="22"/>
        </w:rPr>
        <w:t>di</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gara</w:t>
      </w:r>
      <w:r w:rsidRPr="001A5974">
        <w:rPr>
          <w:rFonts w:ascii="Times New Roman" w:eastAsia="Times New Roman" w:hAnsi="Times New Roman"/>
          <w:spacing w:val="18"/>
          <w:sz w:val="22"/>
          <w:szCs w:val="22"/>
        </w:rPr>
        <w:t xml:space="preserve"> </w:t>
      </w:r>
      <w:r w:rsidRPr="001A5974">
        <w:rPr>
          <w:rFonts w:ascii="Times New Roman" w:eastAsia="Times New Roman" w:hAnsi="Times New Roman"/>
          <w:spacing w:val="-1"/>
          <w:sz w:val="22"/>
          <w:szCs w:val="22"/>
        </w:rPr>
        <w:t>verrà</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redatta</w:t>
      </w:r>
      <w:r w:rsidRPr="001A5974">
        <w:rPr>
          <w:rFonts w:ascii="Times New Roman" w:eastAsia="Times New Roman" w:hAnsi="Times New Roman"/>
          <w:spacing w:val="15"/>
          <w:sz w:val="22"/>
          <w:szCs w:val="22"/>
        </w:rPr>
        <w:t xml:space="preserve"> </w:t>
      </w:r>
      <w:r w:rsidRPr="001A5974">
        <w:rPr>
          <w:rFonts w:ascii="Times New Roman" w:eastAsia="Times New Roman" w:hAnsi="Times New Roman"/>
          <w:spacing w:val="-1"/>
          <w:sz w:val="22"/>
          <w:szCs w:val="22"/>
        </w:rPr>
        <w:t>apposita</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verbalizzazione.</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z w:val="22"/>
          <w:szCs w:val="22"/>
        </w:rPr>
        <w:t>La</w:t>
      </w:r>
      <w:r w:rsidRPr="001A5974">
        <w:rPr>
          <w:rFonts w:ascii="Times New Roman" w:eastAsia="Times New Roman" w:hAnsi="Times New Roman"/>
          <w:spacing w:val="16"/>
          <w:sz w:val="22"/>
          <w:szCs w:val="22"/>
        </w:rPr>
        <w:t xml:space="preserve"> </w:t>
      </w:r>
      <w:r w:rsidRPr="001A5974">
        <w:rPr>
          <w:rFonts w:ascii="Times New Roman" w:eastAsia="Times New Roman" w:hAnsi="Times New Roman"/>
          <w:spacing w:val="-1"/>
          <w:sz w:val="22"/>
          <w:szCs w:val="22"/>
        </w:rPr>
        <w:t>documentazione</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di</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gara</w:t>
      </w:r>
      <w:r w:rsidRPr="001A5974">
        <w:rPr>
          <w:rFonts w:ascii="Times New Roman" w:eastAsia="Times New Roman" w:hAnsi="Times New Roman"/>
          <w:spacing w:val="17"/>
          <w:sz w:val="22"/>
          <w:szCs w:val="22"/>
        </w:rPr>
        <w:t xml:space="preserve"> </w:t>
      </w:r>
      <w:r w:rsidRPr="001A5974">
        <w:rPr>
          <w:rFonts w:ascii="Times New Roman" w:eastAsia="Times New Roman" w:hAnsi="Times New Roman"/>
          <w:spacing w:val="-1"/>
          <w:sz w:val="22"/>
          <w:szCs w:val="22"/>
        </w:rPr>
        <w:t>sarà</w:t>
      </w:r>
      <w:r w:rsidRPr="001A5974">
        <w:rPr>
          <w:rFonts w:ascii="Times New Roman" w:eastAsia="Times New Roman" w:hAnsi="Times New Roman"/>
          <w:spacing w:val="58"/>
          <w:sz w:val="22"/>
          <w:szCs w:val="22"/>
        </w:rPr>
        <w:t xml:space="preserve"> </w:t>
      </w:r>
      <w:r w:rsidRPr="001A5974">
        <w:rPr>
          <w:rFonts w:ascii="Times New Roman" w:eastAsia="Times New Roman" w:hAnsi="Times New Roman"/>
          <w:spacing w:val="-1"/>
          <w:sz w:val="22"/>
          <w:szCs w:val="22"/>
        </w:rPr>
        <w:t>custodita</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z w:val="22"/>
          <w:szCs w:val="22"/>
        </w:rPr>
        <w:t>a</w:t>
      </w:r>
      <w:r w:rsidRPr="001A5974">
        <w:rPr>
          <w:rFonts w:ascii="Times New Roman" w:eastAsia="Times New Roman" w:hAnsi="Times New Roman"/>
          <w:spacing w:val="18"/>
          <w:sz w:val="22"/>
          <w:szCs w:val="22"/>
        </w:rPr>
        <w:t xml:space="preserve"> </w:t>
      </w:r>
      <w:r w:rsidRPr="001A5974">
        <w:rPr>
          <w:rFonts w:ascii="Times New Roman" w:eastAsia="Times New Roman" w:hAnsi="Times New Roman"/>
          <w:spacing w:val="-1"/>
          <w:sz w:val="22"/>
          <w:szCs w:val="22"/>
        </w:rPr>
        <w:t>cura</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del</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R.U.P.,</w:t>
      </w:r>
      <w:r w:rsidRPr="001A5974">
        <w:rPr>
          <w:rFonts w:ascii="Times New Roman" w:eastAsia="Times New Roman" w:hAnsi="Times New Roman"/>
          <w:spacing w:val="20"/>
          <w:sz w:val="22"/>
          <w:szCs w:val="22"/>
        </w:rPr>
        <w:t xml:space="preserve"> </w:t>
      </w:r>
      <w:r w:rsidRPr="001A5974">
        <w:rPr>
          <w:rFonts w:ascii="Times New Roman" w:eastAsia="Times New Roman" w:hAnsi="Times New Roman"/>
          <w:spacing w:val="-1"/>
          <w:sz w:val="22"/>
          <w:szCs w:val="22"/>
        </w:rPr>
        <w:t>con</w:t>
      </w:r>
      <w:r w:rsidRPr="001A5974">
        <w:rPr>
          <w:rFonts w:ascii="Times New Roman" w:eastAsia="Times New Roman" w:hAnsi="Times New Roman"/>
          <w:spacing w:val="20"/>
          <w:sz w:val="22"/>
          <w:szCs w:val="22"/>
        </w:rPr>
        <w:t xml:space="preserve"> </w:t>
      </w:r>
      <w:r w:rsidRPr="001A5974">
        <w:rPr>
          <w:rFonts w:ascii="Times New Roman" w:eastAsia="Times New Roman" w:hAnsi="Times New Roman"/>
          <w:spacing w:val="-1"/>
          <w:sz w:val="22"/>
          <w:szCs w:val="22"/>
        </w:rPr>
        <w:t>modalità</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tali</w:t>
      </w:r>
      <w:r w:rsidRPr="001A5974">
        <w:rPr>
          <w:rFonts w:ascii="Times New Roman" w:eastAsia="Times New Roman" w:hAnsi="Times New Roman"/>
          <w:spacing w:val="20"/>
          <w:sz w:val="22"/>
          <w:szCs w:val="22"/>
        </w:rPr>
        <w:t xml:space="preserve"> </w:t>
      </w:r>
      <w:r w:rsidRPr="001A5974">
        <w:rPr>
          <w:rFonts w:ascii="Times New Roman" w:eastAsia="Times New Roman" w:hAnsi="Times New Roman"/>
          <w:spacing w:val="-1"/>
          <w:sz w:val="22"/>
          <w:szCs w:val="22"/>
        </w:rPr>
        <w:t>da</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garantire</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la</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riservatezza</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delle</w:t>
      </w:r>
      <w:r w:rsidRPr="001A5974">
        <w:rPr>
          <w:rFonts w:ascii="Times New Roman" w:eastAsia="Times New Roman" w:hAnsi="Times New Roman"/>
          <w:spacing w:val="20"/>
          <w:sz w:val="22"/>
          <w:szCs w:val="22"/>
        </w:rPr>
        <w:t xml:space="preserve"> </w:t>
      </w:r>
      <w:r w:rsidRPr="001A5974">
        <w:rPr>
          <w:rFonts w:ascii="Times New Roman" w:eastAsia="Times New Roman" w:hAnsi="Times New Roman"/>
          <w:spacing w:val="-1"/>
          <w:sz w:val="22"/>
          <w:szCs w:val="22"/>
        </w:rPr>
        <w:t>Offerte</w:t>
      </w:r>
      <w:r w:rsidRPr="001A5974">
        <w:rPr>
          <w:rFonts w:ascii="Times New Roman" w:eastAsia="Times New Roman" w:hAnsi="Times New Roman"/>
          <w:spacing w:val="19"/>
          <w:sz w:val="22"/>
          <w:szCs w:val="22"/>
        </w:rPr>
        <w:t xml:space="preserve"> </w:t>
      </w:r>
      <w:r w:rsidRPr="001A5974">
        <w:rPr>
          <w:rFonts w:ascii="Times New Roman" w:eastAsia="Times New Roman" w:hAnsi="Times New Roman"/>
          <w:spacing w:val="-1"/>
          <w:sz w:val="22"/>
          <w:szCs w:val="22"/>
        </w:rPr>
        <w:t>nel</w:t>
      </w:r>
      <w:r w:rsidRPr="001A5974">
        <w:rPr>
          <w:rFonts w:ascii="Times New Roman" w:eastAsia="Times New Roman" w:hAnsi="Times New Roman"/>
          <w:spacing w:val="73"/>
          <w:sz w:val="22"/>
          <w:szCs w:val="22"/>
        </w:rPr>
        <w:t xml:space="preserve"> </w:t>
      </w:r>
      <w:r w:rsidRPr="001A5974">
        <w:rPr>
          <w:rFonts w:ascii="Times New Roman" w:eastAsia="Times New Roman" w:hAnsi="Times New Roman"/>
          <w:spacing w:val="-1"/>
          <w:sz w:val="22"/>
          <w:szCs w:val="22"/>
        </w:rPr>
        <w:t>corso</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della</w:t>
      </w:r>
      <w:r w:rsidRPr="001A5974">
        <w:rPr>
          <w:rFonts w:ascii="Times New Roman" w:eastAsia="Times New Roman" w:hAnsi="Times New Roman"/>
          <w:spacing w:val="1"/>
          <w:sz w:val="22"/>
          <w:szCs w:val="22"/>
        </w:rPr>
        <w:t xml:space="preserve"> </w:t>
      </w:r>
      <w:r w:rsidRPr="001A5974">
        <w:rPr>
          <w:rFonts w:ascii="Times New Roman" w:eastAsia="Times New Roman" w:hAnsi="Times New Roman"/>
          <w:spacing w:val="-1"/>
          <w:sz w:val="22"/>
          <w:szCs w:val="22"/>
        </w:rPr>
        <w:t>procedura</w:t>
      </w:r>
      <w:r w:rsidRPr="001A5974">
        <w:rPr>
          <w:rFonts w:ascii="Times New Roman" w:eastAsia="Times New Roman" w:hAnsi="Times New Roman"/>
          <w:sz w:val="22"/>
          <w:szCs w:val="22"/>
        </w:rPr>
        <w:t xml:space="preserve"> e </w:t>
      </w:r>
      <w:r w:rsidRPr="001A5974">
        <w:rPr>
          <w:rFonts w:ascii="Times New Roman" w:eastAsia="Times New Roman" w:hAnsi="Times New Roman"/>
          <w:spacing w:val="-1"/>
          <w:sz w:val="22"/>
          <w:szCs w:val="22"/>
        </w:rPr>
        <w:t>la</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conservazione</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dei</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plichi all’esito</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della</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 xml:space="preserve">medesima. </w:t>
      </w:r>
      <w:bookmarkStart w:id="11" w:name="_Toc406514412"/>
    </w:p>
    <w:p w14:paraId="061085B7" w14:textId="77777777" w:rsidR="00722340" w:rsidRPr="001A5974" w:rsidRDefault="00722340" w:rsidP="00150EAE">
      <w:pPr>
        <w:tabs>
          <w:tab w:val="left" w:pos="567"/>
        </w:tabs>
        <w:spacing w:line="360" w:lineRule="auto"/>
        <w:ind w:left="448" w:hanging="357"/>
        <w:jc w:val="both"/>
        <w:rPr>
          <w:rFonts w:ascii="Times New Roman" w:eastAsia="Times New Roman" w:hAnsi="Times New Roman"/>
          <w:b/>
          <w:sz w:val="22"/>
          <w:szCs w:val="22"/>
        </w:rPr>
      </w:pPr>
      <w:r w:rsidRPr="001A5974">
        <w:rPr>
          <w:rFonts w:ascii="Times New Roman" w:eastAsia="Times New Roman" w:hAnsi="Times New Roman"/>
          <w:b/>
          <w:sz w:val="22"/>
          <w:szCs w:val="22"/>
        </w:rPr>
        <w:t xml:space="preserve">      APERTURA BUSTA A</w:t>
      </w:r>
      <w:bookmarkEnd w:id="11"/>
    </w:p>
    <w:p w14:paraId="42E66258"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Il seggio di gara provvederà, in seduta pubblica, all’apertura delle sole Offerte pervenute in tempo utile</w:t>
      </w:r>
      <w:r w:rsidRPr="00047D19">
        <w:rPr>
          <w:rFonts w:ascii="Times New Roman" w:eastAsia="Times New Roman" w:hAnsi="Times New Roman"/>
          <w:color w:val="FF0000"/>
          <w:spacing w:val="-1"/>
          <w:sz w:val="22"/>
          <w:szCs w:val="22"/>
        </w:rPr>
        <w:t xml:space="preserve">, per ciascun Lotto, </w:t>
      </w:r>
      <w:r w:rsidRPr="001A5974">
        <w:rPr>
          <w:rFonts w:ascii="Times New Roman" w:eastAsia="Times New Roman" w:hAnsi="Times New Roman"/>
          <w:spacing w:val="-1"/>
          <w:sz w:val="22"/>
          <w:szCs w:val="22"/>
        </w:rPr>
        <w:t>secondo il loro ordine cronologico di invio risultante dal timbro apposto sul plico di offerta.</w:t>
      </w:r>
    </w:p>
    <w:p w14:paraId="1B57B1E6" w14:textId="3DF33B29"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 xml:space="preserve">La seduta pubblica relativa all’apertura dei Plichi di Offerta e delle “Buste A - Documentazione Amministrativa” si terrà in data </w:t>
      </w:r>
      <w:r w:rsidRPr="001A5974">
        <w:rPr>
          <w:rFonts w:ascii="Times New Roman" w:eastAsia="Times New Roman" w:hAnsi="Times New Roman"/>
          <w:b/>
          <w:spacing w:val="-1"/>
          <w:sz w:val="22"/>
          <w:szCs w:val="22"/>
          <w:highlight w:val="yellow"/>
        </w:rPr>
        <w:t>[…], alle ore […]</w:t>
      </w:r>
      <w:r w:rsidRPr="001A5974">
        <w:rPr>
          <w:rFonts w:ascii="Times New Roman" w:eastAsia="Times New Roman" w:hAnsi="Times New Roman"/>
          <w:spacing w:val="-1"/>
          <w:sz w:val="22"/>
          <w:szCs w:val="22"/>
        </w:rPr>
        <w:t xml:space="preserve">. La </w:t>
      </w:r>
      <w:r w:rsidR="00AD7BBC" w:rsidRPr="001A5974">
        <w:rPr>
          <w:rFonts w:ascii="Times New Roman" w:eastAsia="Times New Roman" w:hAnsi="Times New Roman"/>
          <w:spacing w:val="-1"/>
          <w:sz w:val="22"/>
          <w:szCs w:val="22"/>
        </w:rPr>
        <w:t>trasmissione</w:t>
      </w:r>
      <w:r w:rsidRPr="001A5974">
        <w:rPr>
          <w:rFonts w:ascii="Times New Roman" w:eastAsia="Times New Roman" w:hAnsi="Times New Roman"/>
          <w:spacing w:val="-1"/>
          <w:sz w:val="22"/>
          <w:szCs w:val="22"/>
        </w:rPr>
        <w:t xml:space="preserve"> della presente Lettera di Invito deve intendersi come invito ai Concorrenti a presenziare a tale seduta pubblica.</w:t>
      </w:r>
    </w:p>
    <w:p w14:paraId="0E507590"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 xml:space="preserve">Tale seduta pubblica, se necessario, sarà aggiornata ad altra ora o a giorni successivi, nel luogo, nella data e negli orari che saranno comunicati ai concorrenti a mezzo </w:t>
      </w:r>
      <w:r w:rsidRPr="001A5974">
        <w:rPr>
          <w:rFonts w:ascii="Times New Roman" w:eastAsia="Times New Roman" w:hAnsi="Times New Roman"/>
          <w:i/>
          <w:spacing w:val="-1"/>
          <w:sz w:val="22"/>
          <w:szCs w:val="22"/>
          <w:highlight w:val="yellow"/>
        </w:rPr>
        <w:t>[specificare mezzo: es. pubblicazione sul sito informatico/PEC]</w:t>
      </w:r>
      <w:r w:rsidRPr="001A5974">
        <w:rPr>
          <w:rFonts w:ascii="Times New Roman" w:eastAsia="Times New Roman" w:hAnsi="Times New Roman"/>
          <w:spacing w:val="-1"/>
          <w:sz w:val="22"/>
          <w:szCs w:val="22"/>
        </w:rPr>
        <w:t xml:space="preserve"> almeno </w:t>
      </w:r>
      <w:r w:rsidRPr="001A5974">
        <w:rPr>
          <w:rFonts w:ascii="Times New Roman" w:eastAsia="Times New Roman" w:hAnsi="Times New Roman"/>
          <w:spacing w:val="-1"/>
          <w:sz w:val="22"/>
          <w:szCs w:val="22"/>
          <w:highlight w:val="yellow"/>
        </w:rPr>
        <w:t>[…]</w:t>
      </w:r>
      <w:r w:rsidRPr="001A5974">
        <w:rPr>
          <w:rFonts w:ascii="Times New Roman" w:eastAsia="Times New Roman" w:hAnsi="Times New Roman"/>
          <w:spacing w:val="-1"/>
          <w:sz w:val="22"/>
          <w:szCs w:val="22"/>
        </w:rPr>
        <w:t xml:space="preserve"> giorni prima della data fissata.</w:t>
      </w:r>
    </w:p>
    <w:p w14:paraId="3FBAC0D9" w14:textId="373157DB"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w:t>
      </w:r>
      <w:r w:rsidR="007A6D95" w:rsidRPr="001A5974">
        <w:rPr>
          <w:rFonts w:ascii="Times New Roman" w:eastAsia="Times New Roman" w:hAnsi="Times New Roman"/>
          <w:spacing w:val="-1"/>
          <w:sz w:val="22"/>
          <w:szCs w:val="22"/>
        </w:rPr>
        <w:t xml:space="preserve"> Codice, de</w:t>
      </w:r>
      <w:r w:rsidR="007A6D95" w:rsidRPr="001A5974">
        <w:rPr>
          <w:rFonts w:ascii="Times New Roman" w:eastAsia="Calibri" w:hAnsi="Times New Roman"/>
          <w:spacing w:val="-1"/>
          <w:sz w:val="22"/>
          <w:szCs w:val="22"/>
        </w:rPr>
        <w:t>lla presente Lettera di Invito</w:t>
      </w:r>
      <w:r w:rsidRPr="001A5974">
        <w:rPr>
          <w:rFonts w:ascii="Times New Roman" w:eastAsia="Times New Roman" w:hAnsi="Times New Roman"/>
          <w:spacing w:val="-1"/>
          <w:sz w:val="22"/>
          <w:szCs w:val="22"/>
        </w:rPr>
        <w:t xml:space="preserve"> e della normativa comunque applicabile. </w:t>
      </w:r>
    </w:p>
    <w:p w14:paraId="7A850CC3" w14:textId="72B51DB5"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La</w:t>
      </w:r>
      <w:r w:rsidRPr="001A5974">
        <w:rPr>
          <w:rFonts w:ascii="Times New Roman" w:eastAsia="Times New Roman" w:hAnsi="Times New Roman"/>
          <w:spacing w:val="70"/>
          <w:sz w:val="22"/>
          <w:szCs w:val="22"/>
        </w:rPr>
        <w:t xml:space="preserve"> </w:t>
      </w:r>
      <w:r w:rsidRPr="001A5974">
        <w:rPr>
          <w:rFonts w:ascii="Times New Roman" w:eastAsia="Times New Roman" w:hAnsi="Times New Roman"/>
          <w:spacing w:val="-1"/>
          <w:sz w:val="22"/>
          <w:szCs w:val="22"/>
        </w:rPr>
        <w:t>Stazione Appaltante</w:t>
      </w:r>
      <w:r w:rsidRPr="001A5974">
        <w:rPr>
          <w:rFonts w:ascii="Times New Roman" w:eastAsia="Times New Roman" w:hAnsi="Times New Roman"/>
          <w:spacing w:val="69"/>
          <w:sz w:val="22"/>
          <w:szCs w:val="22"/>
        </w:rPr>
        <w:t xml:space="preserve"> </w:t>
      </w:r>
      <w:r w:rsidRPr="001A5974">
        <w:rPr>
          <w:rFonts w:ascii="Times New Roman" w:eastAsia="Times New Roman" w:hAnsi="Times New Roman"/>
          <w:spacing w:val="-1"/>
          <w:sz w:val="22"/>
          <w:szCs w:val="22"/>
        </w:rPr>
        <w:t>potrà</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richiedere</w:t>
      </w:r>
      <w:r w:rsidRPr="001A5974">
        <w:rPr>
          <w:rFonts w:ascii="Times New Roman" w:eastAsia="Times New Roman" w:hAnsi="Times New Roman"/>
          <w:sz w:val="22"/>
          <w:szCs w:val="22"/>
        </w:rPr>
        <w:t xml:space="preserve"> </w:t>
      </w:r>
      <w:r w:rsidRPr="001A5974">
        <w:rPr>
          <w:rFonts w:ascii="Times New Roman" w:eastAsia="Times New Roman" w:hAnsi="Times New Roman"/>
          <w:spacing w:val="-1"/>
          <w:sz w:val="22"/>
          <w:szCs w:val="22"/>
        </w:rPr>
        <w:t>eventuali</w:t>
      </w:r>
      <w:r w:rsidRPr="001A5974">
        <w:rPr>
          <w:rFonts w:ascii="Times New Roman" w:eastAsia="Times New Roman" w:hAnsi="Times New Roman"/>
          <w:spacing w:val="69"/>
          <w:sz w:val="22"/>
          <w:szCs w:val="22"/>
        </w:rPr>
        <w:t xml:space="preserve"> </w:t>
      </w:r>
      <w:r w:rsidRPr="001A5974">
        <w:rPr>
          <w:rFonts w:ascii="Times New Roman" w:eastAsia="Times New Roman" w:hAnsi="Times New Roman"/>
          <w:spacing w:val="-1"/>
          <w:sz w:val="22"/>
          <w:szCs w:val="22"/>
        </w:rPr>
        <w:t>integrazioni</w:t>
      </w:r>
      <w:r w:rsidRPr="001A5974">
        <w:rPr>
          <w:rFonts w:ascii="Times New Roman" w:eastAsia="Times New Roman" w:hAnsi="Times New Roman"/>
          <w:spacing w:val="69"/>
          <w:sz w:val="22"/>
          <w:szCs w:val="22"/>
        </w:rPr>
        <w:t xml:space="preserve"> </w:t>
      </w:r>
      <w:r w:rsidRPr="001A5974">
        <w:rPr>
          <w:rFonts w:ascii="Times New Roman" w:eastAsia="Times New Roman" w:hAnsi="Times New Roman"/>
          <w:spacing w:val="-1"/>
          <w:sz w:val="22"/>
          <w:szCs w:val="22"/>
        </w:rPr>
        <w:t>alla</w:t>
      </w:r>
      <w:r w:rsidRPr="001A5974">
        <w:rPr>
          <w:rFonts w:ascii="Times New Roman" w:eastAsia="Times New Roman" w:hAnsi="Times New Roman"/>
          <w:spacing w:val="70"/>
          <w:sz w:val="22"/>
          <w:szCs w:val="22"/>
        </w:rPr>
        <w:t xml:space="preserve"> </w:t>
      </w:r>
      <w:r w:rsidRPr="001A5974">
        <w:rPr>
          <w:rFonts w:ascii="Times New Roman" w:eastAsia="Times New Roman" w:hAnsi="Times New Roman"/>
          <w:spacing w:val="-1"/>
          <w:sz w:val="22"/>
          <w:szCs w:val="22"/>
        </w:rPr>
        <w:t xml:space="preserve">documentazione con le forme e le modalità previste dal </w:t>
      </w:r>
      <w:r w:rsidR="007A6D95" w:rsidRPr="001A5974">
        <w:rPr>
          <w:rFonts w:ascii="Times New Roman" w:eastAsia="Times New Roman" w:hAnsi="Times New Roman"/>
          <w:spacing w:val="-1"/>
          <w:sz w:val="22"/>
          <w:szCs w:val="22"/>
        </w:rPr>
        <w:t xml:space="preserve">precedente art. </w:t>
      </w:r>
      <w:r w:rsidR="006F768C" w:rsidRPr="001A5974">
        <w:rPr>
          <w:rFonts w:ascii="Times New Roman" w:eastAsia="Times New Roman" w:hAnsi="Times New Roman"/>
          <w:spacing w:val="-1"/>
          <w:sz w:val="22"/>
          <w:szCs w:val="22"/>
        </w:rPr>
        <w:t>7</w:t>
      </w:r>
      <w:r w:rsidR="007A6D95" w:rsidRPr="001A5974">
        <w:rPr>
          <w:rFonts w:ascii="Times New Roman" w:eastAsia="Times New Roman" w:hAnsi="Times New Roman"/>
          <w:spacing w:val="-1"/>
          <w:sz w:val="22"/>
          <w:szCs w:val="22"/>
        </w:rPr>
        <w:t xml:space="preserve"> de</w:t>
      </w:r>
      <w:r w:rsidR="007A6D95" w:rsidRPr="001A5974">
        <w:rPr>
          <w:rFonts w:ascii="Times New Roman" w:eastAsia="Calibri" w:hAnsi="Times New Roman"/>
          <w:spacing w:val="-1"/>
          <w:sz w:val="22"/>
          <w:szCs w:val="22"/>
        </w:rPr>
        <w:t>lla presente Lettera di Invito</w:t>
      </w:r>
      <w:r w:rsidRPr="001A5974">
        <w:rPr>
          <w:rFonts w:ascii="Times New Roman" w:eastAsia="Times New Roman" w:hAnsi="Times New Roman"/>
          <w:spacing w:val="-1"/>
          <w:sz w:val="22"/>
          <w:szCs w:val="22"/>
        </w:rPr>
        <w:t>.</w:t>
      </w:r>
    </w:p>
    <w:p w14:paraId="1EBF9C23" w14:textId="5EAB5BF0"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 xml:space="preserve">In tutti i casi in cui fossero necessarie delle valutazioni sul tenore dei documenti presentati dagli Offerenti, e su tutte le altre questioni insorte nel corso della procedura, sarà facoltà del seggio di gara riunirsi in seduta riservata, sospendendo se del caso temporaneamente la seduta </w:t>
      </w:r>
      <w:r w:rsidRPr="001A5974">
        <w:rPr>
          <w:rFonts w:ascii="Times New Roman" w:eastAsia="Times New Roman" w:hAnsi="Times New Roman"/>
          <w:spacing w:val="-1"/>
          <w:sz w:val="22"/>
          <w:szCs w:val="22"/>
        </w:rPr>
        <w:lastRenderedPageBreak/>
        <w:t>pubblica, o aggiornandola a successiva data della quale verrà data comunicazione ai Concorrent</w:t>
      </w:r>
      <w:r w:rsidR="007A6D95" w:rsidRPr="001A5974">
        <w:rPr>
          <w:rFonts w:ascii="Times New Roman" w:eastAsia="Times New Roman" w:hAnsi="Times New Roman"/>
          <w:spacing w:val="-1"/>
          <w:sz w:val="22"/>
          <w:szCs w:val="22"/>
        </w:rPr>
        <w:t>i mediante i mezzi previsti nel</w:t>
      </w:r>
      <w:r w:rsidR="007A6D95" w:rsidRPr="001A5974">
        <w:rPr>
          <w:rFonts w:ascii="Times New Roman" w:eastAsia="Calibri" w:hAnsi="Times New Roman"/>
          <w:spacing w:val="-1"/>
          <w:sz w:val="22"/>
          <w:szCs w:val="22"/>
        </w:rPr>
        <w:t>la presente Lettera di Invito</w:t>
      </w:r>
      <w:r w:rsidRPr="001A5974">
        <w:rPr>
          <w:rFonts w:ascii="Times New Roman" w:eastAsia="Times New Roman" w:hAnsi="Times New Roman"/>
          <w:spacing w:val="-1"/>
          <w:sz w:val="22"/>
          <w:szCs w:val="22"/>
        </w:rPr>
        <w:t xml:space="preserve"> o dalla legge</w:t>
      </w:r>
      <w:r w:rsidRPr="001A5974">
        <w:rPr>
          <w:rFonts w:ascii="Times New Roman" w:eastAsia="Times New Roman" w:hAnsi="Times New Roman"/>
          <w:sz w:val="22"/>
          <w:szCs w:val="22"/>
          <w:lang w:eastAsia="en-US"/>
        </w:rPr>
        <w:t xml:space="preserve"> </w:t>
      </w:r>
      <w:r w:rsidRPr="001A5974">
        <w:rPr>
          <w:rFonts w:ascii="Times New Roman" w:eastAsia="Times New Roman" w:hAnsi="Times New Roman"/>
          <w:spacing w:val="-1"/>
          <w:sz w:val="22"/>
          <w:szCs w:val="22"/>
        </w:rPr>
        <w:t xml:space="preserve">almeno </w:t>
      </w:r>
      <w:r w:rsidRPr="001A5974">
        <w:rPr>
          <w:rFonts w:ascii="Times New Roman" w:eastAsia="Times New Roman" w:hAnsi="Times New Roman"/>
          <w:spacing w:val="-1"/>
          <w:sz w:val="22"/>
          <w:szCs w:val="22"/>
          <w:highlight w:val="yellow"/>
        </w:rPr>
        <w:t>[…]</w:t>
      </w:r>
      <w:r w:rsidRPr="001A5974">
        <w:rPr>
          <w:rFonts w:ascii="Times New Roman" w:eastAsia="Times New Roman" w:hAnsi="Times New Roman"/>
          <w:spacing w:val="-1"/>
          <w:sz w:val="22"/>
          <w:szCs w:val="22"/>
        </w:rPr>
        <w:t xml:space="preserve"> giorni prima della data fissata.</w:t>
      </w:r>
      <w:bookmarkStart w:id="12" w:name="_Toc406514414"/>
    </w:p>
    <w:p w14:paraId="4AC5D827" w14:textId="77777777" w:rsidR="00722340" w:rsidRPr="001A5974" w:rsidRDefault="00722340" w:rsidP="00150EAE">
      <w:pPr>
        <w:shd w:val="clear" w:color="auto" w:fill="FFFFFF"/>
        <w:spacing w:line="360" w:lineRule="auto"/>
        <w:ind w:left="448"/>
        <w:contextualSpacing/>
        <w:jc w:val="both"/>
        <w:rPr>
          <w:rFonts w:ascii="Times New Roman" w:eastAsia="Times New Roman" w:hAnsi="Times New Roman"/>
          <w:spacing w:val="-1"/>
          <w:sz w:val="22"/>
          <w:szCs w:val="22"/>
        </w:rPr>
      </w:pPr>
      <w:r w:rsidRPr="001A5974">
        <w:rPr>
          <w:rFonts w:ascii="Times New Roman" w:eastAsia="Times New Roman" w:hAnsi="Times New Roman"/>
          <w:b/>
          <w:sz w:val="22"/>
          <w:szCs w:val="22"/>
        </w:rPr>
        <w:t>APERTURA BUSTA</w:t>
      </w:r>
      <w:r w:rsidRPr="001A5974">
        <w:rPr>
          <w:rFonts w:ascii="Times New Roman" w:eastAsia="Times New Roman" w:hAnsi="Times New Roman"/>
          <w:b/>
          <w:spacing w:val="-2"/>
          <w:sz w:val="22"/>
          <w:szCs w:val="22"/>
        </w:rPr>
        <w:t xml:space="preserve"> </w:t>
      </w:r>
      <w:bookmarkEnd w:id="12"/>
      <w:r w:rsidRPr="001A5974">
        <w:rPr>
          <w:rFonts w:ascii="Times New Roman" w:eastAsia="Times New Roman" w:hAnsi="Times New Roman"/>
          <w:b/>
          <w:sz w:val="22"/>
          <w:szCs w:val="22"/>
        </w:rPr>
        <w:t>B</w:t>
      </w:r>
    </w:p>
    <w:p w14:paraId="5311CBA8" w14:textId="5203ACF0"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Times New Roman" w:hAnsi="Times New Roman"/>
          <w:spacing w:val="-1"/>
          <w:sz w:val="22"/>
          <w:szCs w:val="22"/>
        </w:rPr>
        <w:t xml:space="preserve">Nella medesima seduta, o in data da comunicarsi tramite Posta Elettronica Certificata o fax a tutti i Concorrenti ammessi alla gara, almeno </w:t>
      </w:r>
      <w:r w:rsidRPr="001A5974">
        <w:rPr>
          <w:rFonts w:ascii="Times New Roman" w:eastAsia="Times New Roman" w:hAnsi="Times New Roman"/>
          <w:spacing w:val="-1"/>
          <w:sz w:val="22"/>
          <w:szCs w:val="22"/>
          <w:highlight w:val="yellow"/>
        </w:rPr>
        <w:t>[…]</w:t>
      </w:r>
      <w:r w:rsidRPr="001A5974">
        <w:rPr>
          <w:rFonts w:ascii="Times New Roman" w:eastAsia="Times New Roman" w:hAnsi="Times New Roman"/>
          <w:spacing w:val="-1"/>
          <w:sz w:val="22"/>
          <w:szCs w:val="22"/>
        </w:rPr>
        <w:t xml:space="preserve"> giorni prima della data fissata, il seggio procederà, in seduta pubblica, all’apertura delle “Buste B - Offerta Economica”, alla lettura dei valori offerti in lettere e alla successiva formazione della graduatoria provvisoria, sulla base dei punteggi attribuiti secondo le modalità indicate </w:t>
      </w:r>
      <w:r w:rsidRPr="001A5974">
        <w:rPr>
          <w:rFonts w:ascii="Times New Roman" w:eastAsia="Calibri" w:hAnsi="Times New Roman"/>
          <w:spacing w:val="-1"/>
          <w:sz w:val="22"/>
          <w:szCs w:val="22"/>
        </w:rPr>
        <w:t>al precedente art. 1</w:t>
      </w:r>
      <w:r w:rsidR="006F768C" w:rsidRPr="001A5974">
        <w:rPr>
          <w:rFonts w:ascii="Times New Roman" w:eastAsia="Calibri" w:hAnsi="Times New Roman"/>
          <w:spacing w:val="-1"/>
          <w:sz w:val="22"/>
          <w:szCs w:val="22"/>
        </w:rPr>
        <w:t>2</w:t>
      </w:r>
      <w:r w:rsidRPr="001A5974">
        <w:rPr>
          <w:rFonts w:ascii="Times New Roman" w:eastAsia="Calibri" w:hAnsi="Times New Roman"/>
          <w:spacing w:val="-1"/>
          <w:sz w:val="22"/>
          <w:szCs w:val="22"/>
        </w:rPr>
        <w:t xml:space="preserve">. </w:t>
      </w:r>
      <w:r w:rsidRPr="001A5974">
        <w:rPr>
          <w:rFonts w:ascii="Times New Roman" w:eastAsia="Calibri" w:hAnsi="Times New Roman"/>
          <w:i/>
          <w:color w:val="FF0000"/>
          <w:sz w:val="22"/>
          <w:szCs w:val="22"/>
          <w:highlight w:val="yellow"/>
        </w:rPr>
        <w:t>[solo in caso di limitazione del numero di lotti che possono essere aggiudicati a un solo offerente]</w:t>
      </w:r>
      <w:r w:rsidRPr="001A5974">
        <w:rPr>
          <w:rFonts w:ascii="Times New Roman" w:eastAsia="Calibri" w:hAnsi="Times New Roman"/>
          <w:i/>
          <w:color w:val="FF0000"/>
          <w:sz w:val="22"/>
          <w:szCs w:val="22"/>
        </w:rPr>
        <w:t xml:space="preserve"> </w:t>
      </w:r>
      <w:r w:rsidRPr="001A5974">
        <w:rPr>
          <w:rFonts w:ascii="Times New Roman" w:eastAsia="Calibri" w:hAnsi="Times New Roman"/>
          <w:color w:val="FF0000"/>
          <w:spacing w:val="-1"/>
          <w:sz w:val="22"/>
          <w:szCs w:val="22"/>
        </w:rPr>
        <w:t xml:space="preserve">Si precisa che la Stazione Appaltante darà corso all’apertura di tutte le Offerte valide pervenute, indipendentemente dall’intervenuta aggiudicazione di Lotti per effetto della clausola di esclusività di cui al comma 5 del precedente art. </w:t>
      </w:r>
      <w:r w:rsidR="006F768C" w:rsidRPr="001A5974">
        <w:rPr>
          <w:rFonts w:ascii="Times New Roman" w:eastAsia="Calibri" w:hAnsi="Times New Roman"/>
          <w:color w:val="FF0000"/>
          <w:spacing w:val="-1"/>
          <w:sz w:val="22"/>
          <w:szCs w:val="22"/>
        </w:rPr>
        <w:t>2</w:t>
      </w:r>
      <w:r w:rsidRPr="001A5974">
        <w:rPr>
          <w:rFonts w:ascii="Times New Roman" w:eastAsia="Calibri" w:hAnsi="Times New Roman"/>
          <w:color w:val="FF0000"/>
          <w:spacing w:val="-1"/>
          <w:sz w:val="22"/>
          <w:szCs w:val="22"/>
        </w:rPr>
        <w:t xml:space="preserve">. Qualora l’Aggiudicatario si rifiuti di dar corso alla stipula dell’Accordo Quadro del Lotto di aggiudicazione ai sensi del comma 5 del precedente art. </w:t>
      </w:r>
      <w:r w:rsidR="007715D7" w:rsidRPr="001A5974">
        <w:rPr>
          <w:rFonts w:ascii="Times New Roman" w:eastAsia="Calibri" w:hAnsi="Times New Roman"/>
          <w:color w:val="FF0000"/>
          <w:spacing w:val="-1"/>
          <w:sz w:val="22"/>
          <w:szCs w:val="22"/>
        </w:rPr>
        <w:t>2</w:t>
      </w:r>
      <w:r w:rsidRPr="001A5974">
        <w:rPr>
          <w:rFonts w:ascii="Times New Roman" w:eastAsia="Calibri" w:hAnsi="Times New Roman"/>
          <w:color w:val="FF0000"/>
          <w:spacing w:val="-1"/>
          <w:sz w:val="22"/>
          <w:szCs w:val="22"/>
        </w:rPr>
        <w:t>, ferma restando l’escussione della cauzione provvisoria, al medesimo non saranno aggiudicati ulteriori Lotti in cui si sia affermato primo in graduatoria. Per tale Lotto, la Stazione Appaltante procederà allo scorrimento della graduatoria.</w:t>
      </w:r>
    </w:p>
    <w:p w14:paraId="796D13C3"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eastAsia="Calibri" w:hAnsi="Times New Roman"/>
          <w:sz w:val="22"/>
          <w:szCs w:val="22"/>
        </w:rPr>
        <w:t>Nel caso in cui le Offerte di due o più Concorrenti ottengano lo stesso punteggio complessivo, si procederà mediante sorteggio in seduta pubblica.</w:t>
      </w:r>
    </w:p>
    <w:p w14:paraId="137F86B1" w14:textId="77777777" w:rsidR="00722340" w:rsidRPr="001A5974" w:rsidRDefault="00B63951" w:rsidP="00150EAE">
      <w:pPr>
        <w:shd w:val="clear" w:color="auto" w:fill="FFFFFF"/>
        <w:spacing w:line="360" w:lineRule="auto"/>
        <w:ind w:left="448"/>
        <w:contextualSpacing/>
        <w:jc w:val="both"/>
        <w:rPr>
          <w:rFonts w:ascii="Times New Roman" w:eastAsia="Times New Roman" w:hAnsi="Times New Roman"/>
          <w:spacing w:val="-1"/>
          <w:sz w:val="22"/>
          <w:szCs w:val="22"/>
        </w:rPr>
      </w:pPr>
      <w:r w:rsidRPr="001A5974">
        <w:rPr>
          <w:rFonts w:ascii="Times New Roman" w:hAnsi="Times New Roman"/>
          <w:b/>
          <w:sz w:val="22"/>
          <w:szCs w:val="22"/>
        </w:rPr>
        <w:t>NEGOZIAZIONE</w:t>
      </w:r>
    </w:p>
    <w:p w14:paraId="065424F3" w14:textId="77777777" w:rsidR="00722340" w:rsidRPr="001A5974" w:rsidRDefault="00093571"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 xml:space="preserve">Stante la natura negoziata della procedura, ove si ritengano necessari miglioramenti rispetto alle offerte presentate, dopo la redazione della prima graduatoria provvisoria </w:t>
      </w:r>
      <w:r w:rsidRPr="001A5974">
        <w:rPr>
          <w:rFonts w:ascii="Times New Roman" w:hAnsi="Times New Roman"/>
          <w:spacing w:val="-1"/>
          <w:sz w:val="22"/>
          <w:szCs w:val="22"/>
          <w:u w:val="single"/>
        </w:rPr>
        <w:t>la Stazione Appaltante ha la facoltà di avviare le negoziazioni con gli operatori economici se ritenute opportune</w:t>
      </w:r>
      <w:r w:rsidRPr="001A5974">
        <w:rPr>
          <w:rFonts w:ascii="Times New Roman" w:hAnsi="Times New Roman"/>
          <w:spacing w:val="-1"/>
          <w:sz w:val="22"/>
          <w:szCs w:val="22"/>
        </w:rPr>
        <w:t>, al fine di adeguare i contenuti delle relative offerte alle esigenze indicate negli atti di procedura. Non possono essere oggetto di negoziazione i requisiti minimi e i criteri di aggiudicazione.</w:t>
      </w:r>
    </w:p>
    <w:p w14:paraId="7F2023C6" w14:textId="77777777" w:rsidR="00722340" w:rsidRPr="001A5974" w:rsidRDefault="00093571"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Nel corso della negoziazione, l’Istituto garantisce la parità di trattamento tra tutti gli offerenti, e non fornisce in maniera discriminatoria informazioni che possano avvantaggiare determinati offerenti rispetto ad altri.</w:t>
      </w:r>
    </w:p>
    <w:p w14:paraId="124011C9" w14:textId="77777777" w:rsidR="00722340" w:rsidRPr="001A5974" w:rsidRDefault="00093571"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Le negoziazioni vengono condotte in apposite sedute riservate, alle quali è ammessa la partecipazione di uno o più esponenti dell’offerente debitamente autorizzati a trattare, e di uno o più consulenti del medesimo.</w:t>
      </w:r>
    </w:p>
    <w:p w14:paraId="529B9823" w14:textId="77777777" w:rsidR="00722340" w:rsidRPr="001A5974" w:rsidRDefault="00093571"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lastRenderedPageBreak/>
        <w:t xml:space="preserve">Quanto la Stazione Appaltante ritiene mature le trattative, informa gli altri offerenti e stabilisce un termine entro il quale possono essere presentate offerte nuove o modificate. </w:t>
      </w:r>
    </w:p>
    <w:p w14:paraId="6534F5A8" w14:textId="48439B85" w:rsidR="00722340" w:rsidRPr="001A5974" w:rsidRDefault="00093571"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La Stazione Appaltante verifica quindi che le offerte finali siano conformi</w:t>
      </w:r>
      <w:r w:rsidR="00B60873" w:rsidRPr="001A5974">
        <w:rPr>
          <w:rFonts w:ascii="Times New Roman" w:hAnsi="Times New Roman"/>
          <w:spacing w:val="-1"/>
          <w:sz w:val="22"/>
          <w:szCs w:val="22"/>
        </w:rPr>
        <w:t xml:space="preserve"> ai requisiti minimi prescritti e </w:t>
      </w:r>
      <w:r w:rsidRPr="001A5974">
        <w:rPr>
          <w:rFonts w:ascii="Times New Roman" w:hAnsi="Times New Roman"/>
          <w:spacing w:val="-1"/>
          <w:sz w:val="22"/>
          <w:szCs w:val="22"/>
        </w:rPr>
        <w:t>le valuta in base ai criteri di aggiudicazione</w:t>
      </w:r>
      <w:r w:rsidR="00E42D3F" w:rsidRPr="001A5974">
        <w:rPr>
          <w:rFonts w:ascii="Times New Roman" w:hAnsi="Times New Roman"/>
          <w:spacing w:val="-1"/>
          <w:sz w:val="22"/>
          <w:szCs w:val="22"/>
        </w:rPr>
        <w:t xml:space="preserve"> indicati nella presente Lettera di Invito. </w:t>
      </w:r>
    </w:p>
    <w:p w14:paraId="55F8FAF4" w14:textId="77777777" w:rsidR="00722340" w:rsidRPr="001A5974" w:rsidRDefault="00722340" w:rsidP="00150EAE">
      <w:pPr>
        <w:shd w:val="clear" w:color="auto" w:fill="FFFFFF"/>
        <w:spacing w:line="360" w:lineRule="auto"/>
        <w:ind w:left="448"/>
        <w:contextualSpacing/>
        <w:jc w:val="both"/>
        <w:rPr>
          <w:rFonts w:ascii="Times New Roman" w:eastAsia="Times New Roman" w:hAnsi="Times New Roman"/>
          <w:spacing w:val="-1"/>
          <w:sz w:val="22"/>
          <w:szCs w:val="22"/>
        </w:rPr>
      </w:pPr>
      <w:r w:rsidRPr="001A5974">
        <w:rPr>
          <w:rFonts w:ascii="Times New Roman" w:hAnsi="Times New Roman"/>
          <w:b/>
          <w:i/>
          <w:spacing w:val="-1"/>
          <w:sz w:val="22"/>
          <w:szCs w:val="22"/>
        </w:rPr>
        <w:t>SUB</w:t>
      </w:r>
      <w:r w:rsidRPr="001A5974">
        <w:rPr>
          <w:rFonts w:ascii="Times New Roman" w:hAnsi="Times New Roman"/>
          <w:b/>
          <w:spacing w:val="-1"/>
          <w:sz w:val="22"/>
          <w:szCs w:val="22"/>
        </w:rPr>
        <w:t xml:space="preserve"> PROCEDIMENTO DI VERIFICA DELL’ANOMALIA DELLE OFFERTE</w:t>
      </w:r>
    </w:p>
    <w:p w14:paraId="58A08934" w14:textId="2CD2B301"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Formata</w:t>
      </w:r>
      <w:r w:rsidRPr="001A5974">
        <w:rPr>
          <w:rFonts w:ascii="Times New Roman" w:hAnsi="Times New Roman"/>
          <w:spacing w:val="14"/>
          <w:sz w:val="22"/>
          <w:szCs w:val="22"/>
        </w:rPr>
        <w:t xml:space="preserve"> </w:t>
      </w:r>
      <w:r w:rsidRPr="001A5974">
        <w:rPr>
          <w:rFonts w:ascii="Times New Roman" w:hAnsi="Times New Roman"/>
          <w:spacing w:val="-1"/>
          <w:sz w:val="22"/>
          <w:szCs w:val="22"/>
        </w:rPr>
        <w:t>la</w:t>
      </w:r>
      <w:r w:rsidRPr="001A5974">
        <w:rPr>
          <w:rFonts w:ascii="Times New Roman" w:hAnsi="Times New Roman"/>
          <w:spacing w:val="14"/>
          <w:sz w:val="22"/>
          <w:szCs w:val="22"/>
        </w:rPr>
        <w:t xml:space="preserve"> </w:t>
      </w:r>
      <w:r w:rsidRPr="001A5974">
        <w:rPr>
          <w:rFonts w:ascii="Times New Roman" w:hAnsi="Times New Roman"/>
          <w:spacing w:val="-1"/>
          <w:sz w:val="22"/>
          <w:szCs w:val="22"/>
        </w:rPr>
        <w:t>graduatoria</w:t>
      </w:r>
      <w:r w:rsidRPr="001A5974">
        <w:rPr>
          <w:rFonts w:ascii="Times New Roman" w:hAnsi="Times New Roman"/>
          <w:spacing w:val="14"/>
          <w:sz w:val="22"/>
          <w:szCs w:val="22"/>
        </w:rPr>
        <w:t xml:space="preserve"> </w:t>
      </w:r>
      <w:r w:rsidRPr="001A5974">
        <w:rPr>
          <w:rFonts w:ascii="Times New Roman" w:hAnsi="Times New Roman"/>
          <w:spacing w:val="-1"/>
          <w:sz w:val="22"/>
          <w:szCs w:val="22"/>
        </w:rPr>
        <w:t xml:space="preserve">provvisoria </w:t>
      </w:r>
      <w:r w:rsidRPr="001A5974">
        <w:rPr>
          <w:rFonts w:ascii="Times New Roman" w:hAnsi="Times New Roman"/>
          <w:color w:val="FF0000"/>
          <w:spacing w:val="-1"/>
          <w:sz w:val="22"/>
          <w:szCs w:val="22"/>
        </w:rPr>
        <w:t>per ciascun Lotto</w:t>
      </w:r>
      <w:r w:rsidRPr="001A5974">
        <w:rPr>
          <w:rFonts w:ascii="Times New Roman" w:hAnsi="Times New Roman"/>
          <w:spacing w:val="-1"/>
          <w:sz w:val="22"/>
          <w:szCs w:val="22"/>
        </w:rPr>
        <w:t>,</w:t>
      </w:r>
      <w:r w:rsidRPr="001A5974">
        <w:rPr>
          <w:rFonts w:ascii="Times New Roman" w:hAnsi="Times New Roman"/>
          <w:spacing w:val="14"/>
          <w:sz w:val="22"/>
          <w:szCs w:val="22"/>
        </w:rPr>
        <w:t xml:space="preserve"> </w:t>
      </w:r>
      <w:r w:rsidRPr="001A5974">
        <w:rPr>
          <w:rFonts w:ascii="Times New Roman" w:hAnsi="Times New Roman"/>
          <w:i/>
          <w:color w:val="FF0000"/>
          <w:sz w:val="22"/>
          <w:szCs w:val="22"/>
          <w:highlight w:val="yellow"/>
        </w:rPr>
        <w:t>[solo in caso di limitazione del numero di lotti che possono essere aggiudicati a un solo offerente]</w:t>
      </w:r>
      <w:r w:rsidRPr="001A5974">
        <w:rPr>
          <w:rFonts w:ascii="Times New Roman" w:hAnsi="Times New Roman"/>
          <w:i/>
          <w:color w:val="FF0000"/>
          <w:sz w:val="22"/>
          <w:szCs w:val="22"/>
        </w:rPr>
        <w:t xml:space="preserve"> </w:t>
      </w:r>
      <w:r w:rsidRPr="001A5974">
        <w:rPr>
          <w:rFonts w:ascii="Times New Roman" w:hAnsi="Times New Roman"/>
          <w:color w:val="FF0000"/>
          <w:sz w:val="22"/>
          <w:szCs w:val="22"/>
        </w:rPr>
        <w:t xml:space="preserve">nel rispetto di quanto previsto al precedente art. </w:t>
      </w:r>
      <w:r w:rsidR="007715D7" w:rsidRPr="001A5974">
        <w:rPr>
          <w:rFonts w:ascii="Times New Roman" w:hAnsi="Times New Roman"/>
          <w:color w:val="FF0000"/>
          <w:sz w:val="22"/>
          <w:szCs w:val="22"/>
        </w:rPr>
        <w:t>2</w:t>
      </w:r>
      <w:r w:rsidRPr="001A5974">
        <w:rPr>
          <w:rFonts w:ascii="Times New Roman" w:hAnsi="Times New Roman"/>
          <w:color w:val="FF0000"/>
          <w:sz w:val="22"/>
          <w:szCs w:val="22"/>
        </w:rPr>
        <w:t xml:space="preserve">, comma 5, </w:t>
      </w:r>
      <w:r w:rsidRPr="001A5974">
        <w:rPr>
          <w:rFonts w:ascii="Times New Roman" w:hAnsi="Times New Roman"/>
          <w:spacing w:val="-1"/>
          <w:sz w:val="22"/>
          <w:szCs w:val="22"/>
        </w:rPr>
        <w:t>il RUP, avvalendosi, se ritenuto necessario, dal seggio, darà</w:t>
      </w:r>
      <w:r w:rsidRPr="001A5974">
        <w:rPr>
          <w:rFonts w:ascii="Times New Roman" w:hAnsi="Times New Roman"/>
          <w:spacing w:val="2"/>
          <w:sz w:val="22"/>
          <w:szCs w:val="22"/>
        </w:rPr>
        <w:t xml:space="preserve"> </w:t>
      </w:r>
      <w:r w:rsidRPr="001A5974">
        <w:rPr>
          <w:rFonts w:ascii="Times New Roman" w:hAnsi="Times New Roman"/>
          <w:spacing w:val="-1"/>
          <w:sz w:val="22"/>
          <w:szCs w:val="22"/>
        </w:rPr>
        <w:t>corso</w:t>
      </w:r>
      <w:r w:rsidRPr="001A5974">
        <w:rPr>
          <w:rFonts w:ascii="Times New Roman" w:hAnsi="Times New Roman"/>
          <w:spacing w:val="2"/>
          <w:sz w:val="22"/>
          <w:szCs w:val="22"/>
        </w:rPr>
        <w:t xml:space="preserve"> </w:t>
      </w:r>
      <w:r w:rsidRPr="001A5974">
        <w:rPr>
          <w:rFonts w:ascii="Times New Roman" w:hAnsi="Times New Roman"/>
          <w:spacing w:val="-1"/>
          <w:sz w:val="22"/>
          <w:szCs w:val="22"/>
        </w:rPr>
        <w:t>alla</w:t>
      </w:r>
      <w:r w:rsidRPr="001A5974">
        <w:rPr>
          <w:rFonts w:ascii="Times New Roman" w:hAnsi="Times New Roman"/>
          <w:spacing w:val="3"/>
          <w:sz w:val="22"/>
          <w:szCs w:val="22"/>
        </w:rPr>
        <w:t xml:space="preserve"> </w:t>
      </w:r>
      <w:r w:rsidRPr="001A5974">
        <w:rPr>
          <w:rFonts w:ascii="Times New Roman" w:hAnsi="Times New Roman"/>
          <w:spacing w:val="-1"/>
          <w:sz w:val="22"/>
          <w:szCs w:val="22"/>
        </w:rPr>
        <w:t>verifica</w:t>
      </w:r>
      <w:r w:rsidRPr="001A5974">
        <w:rPr>
          <w:rFonts w:ascii="Times New Roman" w:hAnsi="Times New Roman"/>
          <w:spacing w:val="2"/>
          <w:sz w:val="22"/>
          <w:szCs w:val="22"/>
        </w:rPr>
        <w:t xml:space="preserve"> </w:t>
      </w:r>
      <w:r w:rsidRPr="001A5974">
        <w:rPr>
          <w:rFonts w:ascii="Times New Roman" w:hAnsi="Times New Roman"/>
          <w:spacing w:val="-1"/>
          <w:sz w:val="22"/>
          <w:szCs w:val="22"/>
        </w:rPr>
        <w:t>delle</w:t>
      </w:r>
      <w:r w:rsidRPr="001A5974">
        <w:rPr>
          <w:rFonts w:ascii="Times New Roman" w:hAnsi="Times New Roman"/>
          <w:spacing w:val="2"/>
          <w:sz w:val="22"/>
          <w:szCs w:val="22"/>
        </w:rPr>
        <w:t xml:space="preserve"> </w:t>
      </w:r>
      <w:r w:rsidRPr="001A5974">
        <w:rPr>
          <w:rFonts w:ascii="Times New Roman" w:hAnsi="Times New Roman"/>
          <w:spacing w:val="-1"/>
          <w:sz w:val="22"/>
          <w:szCs w:val="22"/>
        </w:rPr>
        <w:t>eventuali</w:t>
      </w:r>
      <w:r w:rsidRPr="001A5974">
        <w:rPr>
          <w:rFonts w:ascii="Times New Roman" w:hAnsi="Times New Roman"/>
          <w:spacing w:val="3"/>
          <w:sz w:val="22"/>
          <w:szCs w:val="22"/>
        </w:rPr>
        <w:t xml:space="preserve"> </w:t>
      </w:r>
      <w:r w:rsidRPr="001A5974">
        <w:rPr>
          <w:rFonts w:ascii="Times New Roman" w:hAnsi="Times New Roman"/>
          <w:spacing w:val="-1"/>
          <w:sz w:val="22"/>
          <w:szCs w:val="22"/>
        </w:rPr>
        <w:t>offerte</w:t>
      </w:r>
      <w:r w:rsidRPr="001A5974">
        <w:rPr>
          <w:rFonts w:ascii="Times New Roman" w:hAnsi="Times New Roman"/>
          <w:spacing w:val="2"/>
          <w:sz w:val="22"/>
          <w:szCs w:val="22"/>
        </w:rPr>
        <w:t xml:space="preserve"> </w:t>
      </w:r>
      <w:r w:rsidRPr="001A5974">
        <w:rPr>
          <w:rFonts w:ascii="Times New Roman" w:hAnsi="Times New Roman"/>
          <w:spacing w:val="-1"/>
          <w:sz w:val="22"/>
          <w:szCs w:val="22"/>
        </w:rPr>
        <w:t>anormalmente</w:t>
      </w:r>
      <w:r w:rsidRPr="001A5974">
        <w:rPr>
          <w:rFonts w:ascii="Times New Roman" w:hAnsi="Times New Roman"/>
          <w:spacing w:val="2"/>
          <w:sz w:val="22"/>
          <w:szCs w:val="22"/>
        </w:rPr>
        <w:t xml:space="preserve"> </w:t>
      </w:r>
      <w:r w:rsidRPr="001A5974">
        <w:rPr>
          <w:rFonts w:ascii="Times New Roman" w:hAnsi="Times New Roman"/>
          <w:spacing w:val="-1"/>
          <w:sz w:val="22"/>
          <w:szCs w:val="22"/>
        </w:rPr>
        <w:t>basse,</w:t>
      </w:r>
      <w:r w:rsidRPr="001A5974">
        <w:rPr>
          <w:rFonts w:ascii="Times New Roman" w:hAnsi="Times New Roman"/>
          <w:spacing w:val="3"/>
          <w:sz w:val="22"/>
          <w:szCs w:val="22"/>
        </w:rPr>
        <w:t xml:space="preserve"> </w:t>
      </w:r>
      <w:r w:rsidRPr="001A5974">
        <w:rPr>
          <w:rFonts w:ascii="Times New Roman" w:hAnsi="Times New Roman"/>
          <w:spacing w:val="-1"/>
          <w:sz w:val="22"/>
          <w:szCs w:val="22"/>
        </w:rPr>
        <w:t>nei</w:t>
      </w:r>
      <w:r w:rsidRPr="001A5974">
        <w:rPr>
          <w:rFonts w:ascii="Times New Roman" w:hAnsi="Times New Roman"/>
          <w:spacing w:val="75"/>
          <w:sz w:val="22"/>
          <w:szCs w:val="22"/>
        </w:rPr>
        <w:t xml:space="preserve"> </w:t>
      </w:r>
      <w:r w:rsidRPr="001A5974">
        <w:rPr>
          <w:rFonts w:ascii="Times New Roman" w:hAnsi="Times New Roman"/>
          <w:spacing w:val="-1"/>
          <w:sz w:val="22"/>
          <w:szCs w:val="22"/>
        </w:rPr>
        <w:t>casi</w:t>
      </w:r>
      <w:r w:rsidRPr="001A5974">
        <w:rPr>
          <w:rFonts w:ascii="Times New Roman" w:hAnsi="Times New Roman"/>
          <w:spacing w:val="23"/>
          <w:sz w:val="22"/>
          <w:szCs w:val="22"/>
        </w:rPr>
        <w:t xml:space="preserve"> </w:t>
      </w:r>
      <w:r w:rsidRPr="001A5974">
        <w:rPr>
          <w:rFonts w:ascii="Times New Roman" w:hAnsi="Times New Roman"/>
          <w:sz w:val="22"/>
          <w:szCs w:val="22"/>
        </w:rPr>
        <w:t>e</w:t>
      </w:r>
      <w:r w:rsidRPr="001A5974">
        <w:rPr>
          <w:rFonts w:ascii="Times New Roman" w:hAnsi="Times New Roman"/>
          <w:spacing w:val="23"/>
          <w:sz w:val="22"/>
          <w:szCs w:val="22"/>
        </w:rPr>
        <w:t xml:space="preserve"> </w:t>
      </w:r>
      <w:r w:rsidRPr="001A5974">
        <w:rPr>
          <w:rFonts w:ascii="Times New Roman" w:hAnsi="Times New Roman"/>
          <w:spacing w:val="-1"/>
          <w:sz w:val="22"/>
          <w:szCs w:val="22"/>
        </w:rPr>
        <w:t>con</w:t>
      </w:r>
      <w:r w:rsidRPr="001A5974">
        <w:rPr>
          <w:rFonts w:ascii="Times New Roman" w:hAnsi="Times New Roman"/>
          <w:spacing w:val="23"/>
          <w:sz w:val="22"/>
          <w:szCs w:val="22"/>
        </w:rPr>
        <w:t xml:space="preserve"> </w:t>
      </w:r>
      <w:r w:rsidRPr="001A5974">
        <w:rPr>
          <w:rFonts w:ascii="Times New Roman" w:hAnsi="Times New Roman"/>
          <w:spacing w:val="-1"/>
          <w:sz w:val="22"/>
          <w:szCs w:val="22"/>
        </w:rPr>
        <w:t>il</w:t>
      </w:r>
      <w:r w:rsidRPr="001A5974">
        <w:rPr>
          <w:rFonts w:ascii="Times New Roman" w:hAnsi="Times New Roman"/>
          <w:spacing w:val="23"/>
          <w:sz w:val="22"/>
          <w:szCs w:val="22"/>
        </w:rPr>
        <w:t xml:space="preserve"> </w:t>
      </w:r>
      <w:r w:rsidRPr="001A5974">
        <w:rPr>
          <w:rFonts w:ascii="Times New Roman" w:hAnsi="Times New Roman"/>
          <w:spacing w:val="-1"/>
          <w:sz w:val="22"/>
          <w:szCs w:val="22"/>
        </w:rPr>
        <w:t>procedimento</w:t>
      </w:r>
      <w:r w:rsidRPr="001A5974">
        <w:rPr>
          <w:rFonts w:ascii="Times New Roman" w:hAnsi="Times New Roman"/>
          <w:spacing w:val="23"/>
          <w:sz w:val="22"/>
          <w:szCs w:val="22"/>
        </w:rPr>
        <w:t xml:space="preserve"> </w:t>
      </w:r>
      <w:r w:rsidRPr="001A5974">
        <w:rPr>
          <w:rFonts w:ascii="Times New Roman" w:hAnsi="Times New Roman"/>
          <w:spacing w:val="-1"/>
          <w:sz w:val="22"/>
          <w:szCs w:val="22"/>
        </w:rPr>
        <w:t>previsto</w:t>
      </w:r>
      <w:r w:rsidRPr="001A5974">
        <w:rPr>
          <w:rFonts w:ascii="Times New Roman" w:hAnsi="Times New Roman"/>
          <w:spacing w:val="23"/>
          <w:sz w:val="22"/>
          <w:szCs w:val="22"/>
        </w:rPr>
        <w:t xml:space="preserve"> </w:t>
      </w:r>
      <w:r w:rsidRPr="001A5974">
        <w:rPr>
          <w:rFonts w:ascii="Times New Roman" w:hAnsi="Times New Roman"/>
          <w:spacing w:val="-1"/>
          <w:sz w:val="22"/>
          <w:szCs w:val="22"/>
        </w:rPr>
        <w:t>dall’art. 97 del Codice</w:t>
      </w:r>
      <w:r w:rsidRPr="001A5974">
        <w:rPr>
          <w:rFonts w:ascii="Times New Roman" w:hAnsi="Times New Roman"/>
          <w:spacing w:val="-2"/>
          <w:sz w:val="22"/>
          <w:szCs w:val="22"/>
        </w:rPr>
        <w:t>.</w:t>
      </w:r>
    </w:p>
    <w:p w14:paraId="64C9F1D4"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In</w:t>
      </w:r>
      <w:r w:rsidRPr="001A5974">
        <w:rPr>
          <w:rFonts w:ascii="Times New Roman" w:hAnsi="Times New Roman"/>
          <w:spacing w:val="28"/>
          <w:sz w:val="22"/>
          <w:szCs w:val="22"/>
        </w:rPr>
        <w:t xml:space="preserve"> </w:t>
      </w:r>
      <w:r w:rsidRPr="001A5974">
        <w:rPr>
          <w:rFonts w:ascii="Times New Roman" w:hAnsi="Times New Roman"/>
          <w:spacing w:val="-1"/>
          <w:sz w:val="22"/>
          <w:szCs w:val="22"/>
        </w:rPr>
        <w:t>caso</w:t>
      </w:r>
      <w:r w:rsidRPr="001A5974">
        <w:rPr>
          <w:rFonts w:ascii="Times New Roman" w:hAnsi="Times New Roman"/>
          <w:spacing w:val="28"/>
          <w:sz w:val="22"/>
          <w:szCs w:val="22"/>
        </w:rPr>
        <w:t xml:space="preserve"> </w:t>
      </w:r>
      <w:r w:rsidRPr="001A5974">
        <w:rPr>
          <w:rFonts w:ascii="Times New Roman" w:hAnsi="Times New Roman"/>
          <w:spacing w:val="-1"/>
          <w:sz w:val="22"/>
          <w:szCs w:val="22"/>
        </w:rPr>
        <w:t>di</w:t>
      </w:r>
      <w:r w:rsidRPr="001A5974">
        <w:rPr>
          <w:rFonts w:ascii="Times New Roman" w:hAnsi="Times New Roman"/>
          <w:spacing w:val="27"/>
          <w:sz w:val="22"/>
          <w:szCs w:val="22"/>
        </w:rPr>
        <w:t xml:space="preserve"> </w:t>
      </w:r>
      <w:r w:rsidRPr="001A5974">
        <w:rPr>
          <w:rFonts w:ascii="Times New Roman" w:hAnsi="Times New Roman"/>
          <w:spacing w:val="-1"/>
          <w:sz w:val="22"/>
          <w:szCs w:val="22"/>
        </w:rPr>
        <w:t>avvio</w:t>
      </w:r>
      <w:r w:rsidRPr="001A5974">
        <w:rPr>
          <w:rFonts w:ascii="Times New Roman" w:hAnsi="Times New Roman"/>
          <w:spacing w:val="28"/>
          <w:sz w:val="22"/>
          <w:szCs w:val="22"/>
        </w:rPr>
        <w:t xml:space="preserve"> </w:t>
      </w:r>
      <w:r w:rsidRPr="001A5974">
        <w:rPr>
          <w:rFonts w:ascii="Times New Roman" w:hAnsi="Times New Roman"/>
          <w:spacing w:val="-1"/>
          <w:sz w:val="22"/>
          <w:szCs w:val="22"/>
        </w:rPr>
        <w:t>del</w:t>
      </w:r>
      <w:r w:rsidRPr="001A5974">
        <w:rPr>
          <w:rFonts w:ascii="Times New Roman" w:hAnsi="Times New Roman"/>
          <w:spacing w:val="28"/>
          <w:sz w:val="22"/>
          <w:szCs w:val="22"/>
        </w:rPr>
        <w:t xml:space="preserve"> </w:t>
      </w:r>
      <w:r w:rsidRPr="001A5974">
        <w:rPr>
          <w:rFonts w:ascii="Times New Roman" w:hAnsi="Times New Roman"/>
          <w:spacing w:val="-1"/>
          <w:sz w:val="22"/>
          <w:szCs w:val="22"/>
        </w:rPr>
        <w:t>procedimento</w:t>
      </w:r>
      <w:r w:rsidRPr="001A5974">
        <w:rPr>
          <w:rFonts w:ascii="Times New Roman" w:hAnsi="Times New Roman"/>
          <w:spacing w:val="28"/>
          <w:sz w:val="22"/>
          <w:szCs w:val="22"/>
        </w:rPr>
        <w:t xml:space="preserve"> </w:t>
      </w:r>
      <w:r w:rsidRPr="001A5974">
        <w:rPr>
          <w:rFonts w:ascii="Times New Roman" w:hAnsi="Times New Roman"/>
          <w:spacing w:val="-1"/>
          <w:sz w:val="22"/>
          <w:szCs w:val="22"/>
        </w:rPr>
        <w:t>di</w:t>
      </w:r>
      <w:r w:rsidRPr="001A5974">
        <w:rPr>
          <w:rFonts w:ascii="Times New Roman" w:hAnsi="Times New Roman"/>
          <w:spacing w:val="28"/>
          <w:sz w:val="22"/>
          <w:szCs w:val="22"/>
        </w:rPr>
        <w:t xml:space="preserve"> </w:t>
      </w:r>
      <w:r w:rsidRPr="001A5974">
        <w:rPr>
          <w:rFonts w:ascii="Times New Roman" w:hAnsi="Times New Roman"/>
          <w:spacing w:val="-1"/>
          <w:sz w:val="22"/>
          <w:szCs w:val="22"/>
        </w:rPr>
        <w:t>verifica</w:t>
      </w:r>
      <w:r w:rsidRPr="001A5974">
        <w:rPr>
          <w:rFonts w:ascii="Times New Roman" w:hAnsi="Times New Roman"/>
          <w:spacing w:val="28"/>
          <w:sz w:val="22"/>
          <w:szCs w:val="22"/>
        </w:rPr>
        <w:t xml:space="preserve"> </w:t>
      </w:r>
      <w:r w:rsidRPr="001A5974">
        <w:rPr>
          <w:rFonts w:ascii="Times New Roman" w:hAnsi="Times New Roman"/>
          <w:spacing w:val="-1"/>
          <w:sz w:val="22"/>
          <w:szCs w:val="22"/>
        </w:rPr>
        <w:t>di</w:t>
      </w:r>
      <w:r w:rsidRPr="001A5974">
        <w:rPr>
          <w:rFonts w:ascii="Times New Roman" w:hAnsi="Times New Roman"/>
          <w:spacing w:val="28"/>
          <w:sz w:val="22"/>
          <w:szCs w:val="22"/>
        </w:rPr>
        <w:t xml:space="preserve"> </w:t>
      </w:r>
      <w:r w:rsidRPr="001A5974">
        <w:rPr>
          <w:rFonts w:ascii="Times New Roman" w:hAnsi="Times New Roman"/>
          <w:spacing w:val="-1"/>
          <w:sz w:val="22"/>
          <w:szCs w:val="22"/>
        </w:rPr>
        <w:t>eventuali</w:t>
      </w:r>
      <w:r w:rsidRPr="001A5974">
        <w:rPr>
          <w:rFonts w:ascii="Times New Roman" w:hAnsi="Times New Roman"/>
          <w:spacing w:val="29"/>
          <w:sz w:val="22"/>
          <w:szCs w:val="22"/>
        </w:rPr>
        <w:t xml:space="preserve"> </w:t>
      </w:r>
      <w:r w:rsidRPr="001A5974">
        <w:rPr>
          <w:rFonts w:ascii="Times New Roman" w:hAnsi="Times New Roman"/>
          <w:spacing w:val="-1"/>
          <w:sz w:val="22"/>
          <w:szCs w:val="22"/>
        </w:rPr>
        <w:t>offerte</w:t>
      </w:r>
      <w:r w:rsidRPr="001A5974">
        <w:rPr>
          <w:rFonts w:ascii="Times New Roman" w:hAnsi="Times New Roman"/>
          <w:spacing w:val="29"/>
          <w:sz w:val="22"/>
          <w:szCs w:val="22"/>
        </w:rPr>
        <w:t xml:space="preserve"> </w:t>
      </w:r>
      <w:r w:rsidRPr="001A5974">
        <w:rPr>
          <w:rFonts w:ascii="Times New Roman" w:hAnsi="Times New Roman"/>
          <w:spacing w:val="-1"/>
          <w:sz w:val="22"/>
          <w:szCs w:val="22"/>
        </w:rPr>
        <w:t>anormalmente</w:t>
      </w:r>
      <w:r w:rsidRPr="001A5974">
        <w:rPr>
          <w:rFonts w:ascii="Times New Roman" w:hAnsi="Times New Roman"/>
          <w:spacing w:val="29"/>
          <w:sz w:val="22"/>
          <w:szCs w:val="22"/>
        </w:rPr>
        <w:t xml:space="preserve"> </w:t>
      </w:r>
      <w:r w:rsidRPr="001A5974">
        <w:rPr>
          <w:rFonts w:ascii="Times New Roman" w:hAnsi="Times New Roman"/>
          <w:spacing w:val="-1"/>
          <w:sz w:val="22"/>
          <w:szCs w:val="22"/>
        </w:rPr>
        <w:t>basse</w:t>
      </w:r>
      <w:r w:rsidRPr="001A5974">
        <w:rPr>
          <w:rFonts w:ascii="Times New Roman" w:hAnsi="Times New Roman"/>
          <w:spacing w:val="29"/>
          <w:sz w:val="22"/>
          <w:szCs w:val="22"/>
        </w:rPr>
        <w:t xml:space="preserve"> </w:t>
      </w:r>
      <w:r w:rsidRPr="001A5974">
        <w:rPr>
          <w:rFonts w:ascii="Times New Roman" w:hAnsi="Times New Roman"/>
          <w:i/>
          <w:sz w:val="22"/>
          <w:szCs w:val="22"/>
        </w:rPr>
        <w:t>ex</w:t>
      </w:r>
      <w:r w:rsidRPr="001A5974">
        <w:rPr>
          <w:rFonts w:ascii="Times New Roman" w:hAnsi="Times New Roman"/>
          <w:spacing w:val="29"/>
          <w:sz w:val="22"/>
          <w:szCs w:val="22"/>
        </w:rPr>
        <w:t xml:space="preserve"> </w:t>
      </w:r>
      <w:r w:rsidRPr="001A5974">
        <w:rPr>
          <w:rFonts w:ascii="Times New Roman" w:hAnsi="Times New Roman"/>
          <w:spacing w:val="-1"/>
          <w:sz w:val="22"/>
          <w:szCs w:val="22"/>
        </w:rPr>
        <w:t>art.</w:t>
      </w:r>
      <w:r w:rsidRPr="001A5974">
        <w:rPr>
          <w:rFonts w:ascii="Times New Roman" w:hAnsi="Times New Roman"/>
          <w:spacing w:val="70"/>
          <w:sz w:val="22"/>
          <w:szCs w:val="22"/>
        </w:rPr>
        <w:t xml:space="preserve"> </w:t>
      </w:r>
      <w:r w:rsidRPr="001A5974">
        <w:rPr>
          <w:rFonts w:ascii="Times New Roman" w:hAnsi="Times New Roman"/>
          <w:spacing w:val="-1"/>
          <w:sz w:val="22"/>
          <w:szCs w:val="22"/>
        </w:rPr>
        <w:t>97</w:t>
      </w:r>
      <w:r w:rsidRPr="001A5974">
        <w:rPr>
          <w:rFonts w:ascii="Times New Roman" w:hAnsi="Times New Roman"/>
          <w:spacing w:val="69"/>
          <w:sz w:val="22"/>
          <w:szCs w:val="22"/>
        </w:rPr>
        <w:t xml:space="preserve"> </w:t>
      </w:r>
      <w:r w:rsidRPr="001A5974">
        <w:rPr>
          <w:rFonts w:ascii="Times New Roman" w:hAnsi="Times New Roman"/>
          <w:spacing w:val="-1"/>
          <w:sz w:val="22"/>
          <w:szCs w:val="22"/>
        </w:rPr>
        <w:t>del</w:t>
      </w:r>
      <w:r w:rsidRPr="001A5974">
        <w:rPr>
          <w:rFonts w:ascii="Times New Roman" w:hAnsi="Times New Roman"/>
          <w:sz w:val="22"/>
          <w:szCs w:val="22"/>
        </w:rPr>
        <w:t xml:space="preserve"> </w:t>
      </w:r>
      <w:r w:rsidRPr="001A5974">
        <w:rPr>
          <w:rFonts w:ascii="Times New Roman" w:hAnsi="Times New Roman"/>
          <w:spacing w:val="-1"/>
          <w:sz w:val="22"/>
          <w:szCs w:val="22"/>
        </w:rPr>
        <w:t>Codice,</w:t>
      </w:r>
      <w:r w:rsidRPr="001A5974">
        <w:rPr>
          <w:rFonts w:ascii="Times New Roman" w:hAnsi="Times New Roman"/>
          <w:sz w:val="22"/>
          <w:szCs w:val="22"/>
        </w:rPr>
        <w:t xml:space="preserve"> il seggio </w:t>
      </w:r>
      <w:r w:rsidRPr="001A5974">
        <w:rPr>
          <w:rFonts w:ascii="Times New Roman" w:hAnsi="Times New Roman"/>
          <w:spacing w:val="-1"/>
          <w:sz w:val="22"/>
          <w:szCs w:val="22"/>
        </w:rPr>
        <w:t>ne dà</w:t>
      </w:r>
      <w:r w:rsidRPr="001A5974">
        <w:rPr>
          <w:rFonts w:ascii="Times New Roman" w:hAnsi="Times New Roman"/>
          <w:sz w:val="22"/>
          <w:szCs w:val="22"/>
        </w:rPr>
        <w:t xml:space="preserve"> </w:t>
      </w:r>
      <w:r w:rsidRPr="001A5974">
        <w:rPr>
          <w:rFonts w:ascii="Times New Roman" w:hAnsi="Times New Roman"/>
          <w:spacing w:val="-1"/>
          <w:sz w:val="22"/>
          <w:szCs w:val="22"/>
        </w:rPr>
        <w:t>comunicazione ai Concorrenti</w:t>
      </w:r>
      <w:r w:rsidRPr="001A5974">
        <w:rPr>
          <w:rFonts w:ascii="Times New Roman" w:hAnsi="Times New Roman"/>
          <w:spacing w:val="-2"/>
          <w:sz w:val="22"/>
          <w:szCs w:val="22"/>
        </w:rPr>
        <w:t xml:space="preserve"> </w:t>
      </w:r>
      <w:r w:rsidRPr="001A5974">
        <w:rPr>
          <w:rFonts w:ascii="Times New Roman" w:hAnsi="Times New Roman"/>
          <w:spacing w:val="-1"/>
          <w:sz w:val="22"/>
          <w:szCs w:val="22"/>
        </w:rPr>
        <w:t>in</w:t>
      </w:r>
      <w:r w:rsidRPr="001A5974">
        <w:rPr>
          <w:rFonts w:ascii="Times New Roman" w:hAnsi="Times New Roman"/>
          <w:sz w:val="22"/>
          <w:szCs w:val="22"/>
        </w:rPr>
        <w:t xml:space="preserve"> </w:t>
      </w:r>
      <w:r w:rsidRPr="001A5974">
        <w:rPr>
          <w:rFonts w:ascii="Times New Roman" w:hAnsi="Times New Roman"/>
          <w:spacing w:val="-1"/>
          <w:sz w:val="22"/>
          <w:szCs w:val="22"/>
        </w:rPr>
        <w:t>seduta</w:t>
      </w:r>
      <w:r w:rsidRPr="001A5974">
        <w:rPr>
          <w:rFonts w:ascii="Times New Roman" w:hAnsi="Times New Roman"/>
          <w:spacing w:val="-2"/>
          <w:sz w:val="22"/>
          <w:szCs w:val="22"/>
        </w:rPr>
        <w:t xml:space="preserve"> </w:t>
      </w:r>
      <w:r w:rsidRPr="001A5974">
        <w:rPr>
          <w:rFonts w:ascii="Times New Roman" w:hAnsi="Times New Roman"/>
          <w:spacing w:val="-1"/>
          <w:sz w:val="22"/>
          <w:szCs w:val="22"/>
        </w:rPr>
        <w:t>pubblica. La congruità delle offerte è valutata sulle offerte che presentano un ribasso pari o superiore ad una soglia di anomalia determinata. A tal fine, in data da comunicarsi a tutti i concorrenti ammessi alla gara, il RUP, avvalendosi se necessario del seggio di gara, procede al sorteggio, in sede di gara, di uno dei metodi di calcolo dell’anomalia previsti dall’art. 97, comma 2, del Codice.</w:t>
      </w:r>
    </w:p>
    <w:p w14:paraId="296D1225" w14:textId="7777777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pacing w:val="-1"/>
          <w:sz w:val="22"/>
          <w:szCs w:val="22"/>
        </w:rPr>
        <w:t>L'aggiudicazione potrà avvenire anche in presenza di una sola offerta valida.</w:t>
      </w:r>
    </w:p>
    <w:p w14:paraId="4BAD9E29" w14:textId="585DD6C7" w:rsidR="00722340" w:rsidRPr="001A5974" w:rsidRDefault="00722340" w:rsidP="00150EAE">
      <w:pPr>
        <w:numPr>
          <w:ilvl w:val="0"/>
          <w:numId w:val="24"/>
        </w:numPr>
        <w:shd w:val="clear" w:color="auto" w:fill="FFFFFF"/>
        <w:spacing w:line="360" w:lineRule="auto"/>
        <w:ind w:left="448" w:hanging="357"/>
        <w:contextualSpacing/>
        <w:jc w:val="both"/>
        <w:rPr>
          <w:rFonts w:ascii="Times New Roman" w:eastAsia="Times New Roman" w:hAnsi="Times New Roman"/>
          <w:spacing w:val="-1"/>
          <w:sz w:val="22"/>
          <w:szCs w:val="22"/>
        </w:rPr>
      </w:pPr>
      <w:r w:rsidRPr="001A5974">
        <w:rPr>
          <w:rFonts w:ascii="Times New Roman" w:hAnsi="Times New Roman"/>
          <w:sz w:val="22"/>
          <w:szCs w:val="22"/>
        </w:rPr>
        <w:t>Ai sensi dell’art. 97, comma 6, del Codice, la Stazione Appaltante in ogni caso può valutare la congruità di ogni offerta che, in base ad elementi specifici, appaia anormalmente bassa</w:t>
      </w:r>
      <w:r w:rsidRPr="001A5974">
        <w:rPr>
          <w:rFonts w:ascii="Times New Roman" w:eastAsia="Times New Roman" w:hAnsi="Times New Roman"/>
          <w:sz w:val="22"/>
          <w:szCs w:val="22"/>
        </w:rPr>
        <w:t>.</w:t>
      </w:r>
    </w:p>
    <w:p w14:paraId="5E9971EB" w14:textId="77777777" w:rsidR="00722340" w:rsidRPr="001A5974" w:rsidRDefault="00722340" w:rsidP="00150EAE">
      <w:pPr>
        <w:pStyle w:val="BodyText"/>
        <w:widowControl w:val="0"/>
        <w:numPr>
          <w:ilvl w:val="0"/>
          <w:numId w:val="24"/>
        </w:numPr>
        <w:tabs>
          <w:tab w:val="left" w:pos="142"/>
        </w:tabs>
        <w:spacing w:line="360" w:lineRule="auto"/>
        <w:ind w:left="448" w:right="0" w:hanging="357"/>
        <w:rPr>
          <w:sz w:val="22"/>
          <w:szCs w:val="22"/>
        </w:rPr>
      </w:pPr>
      <w:r w:rsidRPr="001A5974">
        <w:rPr>
          <w:sz w:val="22"/>
          <w:szCs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3FB43B35" w14:textId="77777777" w:rsidR="00722340" w:rsidRPr="001A5974" w:rsidRDefault="00722340" w:rsidP="00150EAE">
      <w:pPr>
        <w:pStyle w:val="ListParagraph"/>
        <w:numPr>
          <w:ilvl w:val="0"/>
          <w:numId w:val="24"/>
        </w:numPr>
        <w:tabs>
          <w:tab w:val="left" w:pos="142"/>
          <w:tab w:val="left" w:pos="8647"/>
        </w:tabs>
        <w:spacing w:before="0" w:line="360" w:lineRule="auto"/>
        <w:ind w:left="448" w:hanging="357"/>
        <w:rPr>
          <w:sz w:val="22"/>
          <w:szCs w:val="22"/>
        </w:rPr>
      </w:pPr>
      <w:r w:rsidRPr="001A5974">
        <w:rPr>
          <w:sz w:val="22"/>
          <w:szCs w:val="22"/>
        </w:rPr>
        <w:t>Il RUP richiede per iscritto al Concorrente la presentazione, per iscritto, delle spiegazioni, se del caso indicando le componenti specifiche dell’Offerta ritenute anomale.</w:t>
      </w:r>
    </w:p>
    <w:p w14:paraId="00503D3E" w14:textId="77777777" w:rsidR="00722340" w:rsidRPr="001A5974" w:rsidRDefault="00722340" w:rsidP="00150EAE">
      <w:pPr>
        <w:pStyle w:val="ListParagraph"/>
        <w:numPr>
          <w:ilvl w:val="0"/>
          <w:numId w:val="24"/>
        </w:numPr>
        <w:tabs>
          <w:tab w:val="left" w:pos="8647"/>
        </w:tabs>
        <w:spacing w:before="0" w:line="360" w:lineRule="auto"/>
        <w:ind w:left="448" w:hanging="357"/>
        <w:rPr>
          <w:sz w:val="22"/>
          <w:szCs w:val="22"/>
        </w:rPr>
      </w:pPr>
      <w:r w:rsidRPr="001A5974">
        <w:rPr>
          <w:sz w:val="22"/>
          <w:szCs w:val="22"/>
        </w:rPr>
        <w:t>A tal fine, assegna un termine non inferiore a quindici giorni dal ricevimento della richiesta.</w:t>
      </w:r>
    </w:p>
    <w:p w14:paraId="214A36F6" w14:textId="77777777" w:rsidR="00722340" w:rsidRPr="001A5974" w:rsidRDefault="00722340" w:rsidP="00150EAE">
      <w:pPr>
        <w:pStyle w:val="ListParagraph"/>
        <w:numPr>
          <w:ilvl w:val="0"/>
          <w:numId w:val="24"/>
        </w:numPr>
        <w:tabs>
          <w:tab w:val="left" w:pos="8647"/>
        </w:tabs>
        <w:spacing w:before="0" w:line="360" w:lineRule="auto"/>
        <w:ind w:left="448" w:hanging="357"/>
        <w:rPr>
          <w:sz w:val="22"/>
          <w:szCs w:val="22"/>
        </w:rPr>
      </w:pPr>
      <w:r w:rsidRPr="001A5974">
        <w:rPr>
          <w:sz w:val="22"/>
          <w:szCs w:val="22"/>
        </w:rPr>
        <w:t>Il RUP, avvalendosi, se ritenuto necessario, dal seggio di gara, esamina in seduta riservata le spiegazioni fornite dall’Offerente e, ove le ritenga non sufficienti ad escludere l’anomalia, può chiedere, anche mediante audizione orale, ulteriori chiarimenti, assegnando un termine massimo per il riscontro.</w:t>
      </w:r>
    </w:p>
    <w:p w14:paraId="372B4121" w14:textId="36AAB55C" w:rsidR="00722340" w:rsidRPr="001A5974" w:rsidRDefault="00F22CBE" w:rsidP="00150EAE">
      <w:pPr>
        <w:pStyle w:val="BodyText"/>
        <w:tabs>
          <w:tab w:val="left" w:pos="567"/>
        </w:tabs>
        <w:spacing w:line="360" w:lineRule="auto"/>
        <w:ind w:left="448" w:right="0" w:hanging="357"/>
        <w:rPr>
          <w:b/>
          <w:sz w:val="22"/>
          <w:szCs w:val="22"/>
        </w:rPr>
      </w:pPr>
      <w:r w:rsidRPr="001A5974">
        <w:rPr>
          <w:b/>
          <w:spacing w:val="-1"/>
          <w:sz w:val="22"/>
          <w:szCs w:val="22"/>
        </w:rPr>
        <w:lastRenderedPageBreak/>
        <w:tab/>
      </w:r>
      <w:r w:rsidR="00722340" w:rsidRPr="001A5974">
        <w:rPr>
          <w:b/>
          <w:spacing w:val="-1"/>
          <w:sz w:val="22"/>
          <w:szCs w:val="22"/>
        </w:rPr>
        <w:t>PROPOSTA DI AGGIUDICAZIONE</w:t>
      </w:r>
    </w:p>
    <w:p w14:paraId="116E54F9" w14:textId="77777777" w:rsidR="00722340" w:rsidRPr="001A5974" w:rsidRDefault="00722340" w:rsidP="00150EAE">
      <w:pPr>
        <w:pStyle w:val="BodyText"/>
        <w:widowControl w:val="0"/>
        <w:numPr>
          <w:ilvl w:val="0"/>
          <w:numId w:val="24"/>
        </w:numPr>
        <w:tabs>
          <w:tab w:val="left" w:pos="615"/>
        </w:tabs>
        <w:spacing w:line="360" w:lineRule="auto"/>
        <w:ind w:left="448" w:right="0" w:hanging="357"/>
        <w:rPr>
          <w:sz w:val="22"/>
          <w:szCs w:val="22"/>
        </w:rPr>
      </w:pPr>
      <w:r w:rsidRPr="001A5974">
        <w:rPr>
          <w:spacing w:val="-1"/>
          <w:sz w:val="22"/>
          <w:szCs w:val="22"/>
        </w:rPr>
        <w:t>All’esito</w:t>
      </w:r>
      <w:r w:rsidRPr="001A5974">
        <w:rPr>
          <w:spacing w:val="21"/>
          <w:sz w:val="22"/>
          <w:szCs w:val="22"/>
        </w:rPr>
        <w:t xml:space="preserve"> </w:t>
      </w:r>
      <w:r w:rsidRPr="001A5974">
        <w:rPr>
          <w:spacing w:val="-1"/>
          <w:sz w:val="22"/>
          <w:szCs w:val="22"/>
        </w:rPr>
        <w:t>del</w:t>
      </w:r>
      <w:r w:rsidRPr="001A5974">
        <w:rPr>
          <w:spacing w:val="22"/>
          <w:sz w:val="22"/>
          <w:szCs w:val="22"/>
        </w:rPr>
        <w:t xml:space="preserve"> </w:t>
      </w:r>
      <w:r w:rsidRPr="001A5974">
        <w:rPr>
          <w:spacing w:val="-1"/>
          <w:sz w:val="22"/>
          <w:szCs w:val="22"/>
        </w:rPr>
        <w:t>procedimento</w:t>
      </w:r>
      <w:r w:rsidRPr="001A5974">
        <w:rPr>
          <w:spacing w:val="21"/>
          <w:sz w:val="22"/>
          <w:szCs w:val="22"/>
        </w:rPr>
        <w:t xml:space="preserve"> </w:t>
      </w:r>
      <w:r w:rsidRPr="001A5974">
        <w:rPr>
          <w:spacing w:val="-1"/>
          <w:sz w:val="22"/>
          <w:szCs w:val="22"/>
        </w:rPr>
        <w:t>di</w:t>
      </w:r>
      <w:r w:rsidRPr="001A5974">
        <w:rPr>
          <w:spacing w:val="21"/>
          <w:sz w:val="22"/>
          <w:szCs w:val="22"/>
        </w:rPr>
        <w:t xml:space="preserve"> </w:t>
      </w:r>
      <w:r w:rsidRPr="001A5974">
        <w:rPr>
          <w:spacing w:val="-1"/>
          <w:sz w:val="22"/>
          <w:szCs w:val="22"/>
        </w:rPr>
        <w:t>verifica dell’anomalia,</w:t>
      </w:r>
      <w:r w:rsidRPr="001A5974">
        <w:rPr>
          <w:spacing w:val="22"/>
          <w:sz w:val="22"/>
          <w:szCs w:val="22"/>
        </w:rPr>
        <w:t xml:space="preserve"> </w:t>
      </w:r>
      <w:r w:rsidRPr="001A5974">
        <w:rPr>
          <w:spacing w:val="-1"/>
          <w:sz w:val="22"/>
          <w:szCs w:val="22"/>
        </w:rPr>
        <w:t>il seggio di gara, di intesa con il RUP,</w:t>
      </w:r>
      <w:r w:rsidRPr="001A5974">
        <w:rPr>
          <w:spacing w:val="21"/>
          <w:sz w:val="22"/>
          <w:szCs w:val="22"/>
        </w:rPr>
        <w:t xml:space="preserve"> </w:t>
      </w:r>
      <w:r w:rsidRPr="001A5974">
        <w:rPr>
          <w:spacing w:val="-1"/>
          <w:sz w:val="22"/>
          <w:szCs w:val="22"/>
        </w:rPr>
        <w:t>dichiara,</w:t>
      </w:r>
      <w:r w:rsidRPr="001A5974">
        <w:rPr>
          <w:spacing w:val="17"/>
          <w:sz w:val="22"/>
          <w:szCs w:val="22"/>
        </w:rPr>
        <w:t xml:space="preserve"> in seduta pubblica, </w:t>
      </w:r>
      <w:r w:rsidRPr="001A5974">
        <w:rPr>
          <w:spacing w:val="-1"/>
          <w:sz w:val="22"/>
          <w:szCs w:val="22"/>
        </w:rPr>
        <w:t>l’anomalia delle Offerte che, ai sensi degli articoli 59, comma 3 lett. c) e 97, commi 5 e 6 del Codice, in base all’esame degli elementi forniti con le spiegazioni sono risultate, nel complesso,</w:t>
      </w:r>
      <w:r w:rsidRPr="001A5974">
        <w:rPr>
          <w:spacing w:val="16"/>
          <w:sz w:val="22"/>
          <w:szCs w:val="22"/>
        </w:rPr>
        <w:t xml:space="preserve"> </w:t>
      </w:r>
      <w:r w:rsidRPr="001A5974">
        <w:rPr>
          <w:spacing w:val="-1"/>
          <w:sz w:val="22"/>
          <w:szCs w:val="22"/>
        </w:rPr>
        <w:t>non</w:t>
      </w:r>
      <w:r w:rsidRPr="001A5974">
        <w:rPr>
          <w:spacing w:val="16"/>
          <w:sz w:val="22"/>
          <w:szCs w:val="22"/>
        </w:rPr>
        <w:t xml:space="preserve"> </w:t>
      </w:r>
      <w:r w:rsidRPr="001A5974">
        <w:rPr>
          <w:spacing w:val="-1"/>
          <w:sz w:val="22"/>
          <w:szCs w:val="22"/>
        </w:rPr>
        <w:t xml:space="preserve">congrue </w:t>
      </w:r>
      <w:r w:rsidRPr="001A5974">
        <w:rPr>
          <w:sz w:val="22"/>
          <w:szCs w:val="22"/>
        </w:rPr>
        <w:t xml:space="preserve">e </w:t>
      </w:r>
      <w:r w:rsidRPr="001A5974">
        <w:rPr>
          <w:spacing w:val="-1"/>
          <w:sz w:val="22"/>
          <w:szCs w:val="22"/>
        </w:rPr>
        <w:t>formula la proposta di aggiudicazione in</w:t>
      </w:r>
      <w:r w:rsidRPr="001A5974">
        <w:rPr>
          <w:sz w:val="22"/>
          <w:szCs w:val="22"/>
        </w:rPr>
        <w:t xml:space="preserve"> </w:t>
      </w:r>
      <w:r w:rsidRPr="001A5974">
        <w:rPr>
          <w:spacing w:val="-1"/>
          <w:sz w:val="22"/>
          <w:szCs w:val="22"/>
        </w:rPr>
        <w:t>favore</w:t>
      </w:r>
      <w:r w:rsidRPr="001A5974">
        <w:rPr>
          <w:sz w:val="22"/>
          <w:szCs w:val="22"/>
        </w:rPr>
        <w:t xml:space="preserve"> </w:t>
      </w:r>
      <w:r w:rsidRPr="001A5974">
        <w:rPr>
          <w:spacing w:val="-1"/>
          <w:sz w:val="22"/>
          <w:szCs w:val="22"/>
        </w:rPr>
        <w:t>della</w:t>
      </w:r>
      <w:r w:rsidRPr="001A5974">
        <w:rPr>
          <w:sz w:val="22"/>
          <w:szCs w:val="22"/>
        </w:rPr>
        <w:t xml:space="preserve"> </w:t>
      </w:r>
      <w:r w:rsidRPr="001A5974">
        <w:rPr>
          <w:spacing w:val="-1"/>
          <w:sz w:val="22"/>
          <w:szCs w:val="22"/>
        </w:rPr>
        <w:t>migliore</w:t>
      </w:r>
      <w:r w:rsidRPr="001A5974">
        <w:rPr>
          <w:sz w:val="22"/>
          <w:szCs w:val="22"/>
        </w:rPr>
        <w:t xml:space="preserve"> </w:t>
      </w:r>
      <w:r w:rsidRPr="001A5974">
        <w:rPr>
          <w:spacing w:val="-1"/>
          <w:sz w:val="22"/>
          <w:szCs w:val="22"/>
        </w:rPr>
        <w:t>Offerta</w:t>
      </w:r>
      <w:r w:rsidRPr="001A5974">
        <w:rPr>
          <w:sz w:val="22"/>
          <w:szCs w:val="22"/>
        </w:rPr>
        <w:t xml:space="preserve"> </w:t>
      </w:r>
      <w:r w:rsidRPr="001A5974">
        <w:rPr>
          <w:spacing w:val="-1"/>
          <w:sz w:val="22"/>
          <w:szCs w:val="22"/>
        </w:rPr>
        <w:t>risultata</w:t>
      </w:r>
      <w:r w:rsidRPr="001A5974">
        <w:rPr>
          <w:sz w:val="22"/>
          <w:szCs w:val="22"/>
        </w:rPr>
        <w:t xml:space="preserve"> </w:t>
      </w:r>
      <w:r w:rsidRPr="001A5974">
        <w:rPr>
          <w:spacing w:val="-1"/>
          <w:sz w:val="22"/>
          <w:szCs w:val="22"/>
        </w:rPr>
        <w:t xml:space="preserve">congrua. </w:t>
      </w:r>
    </w:p>
    <w:p w14:paraId="50BEA0F5" w14:textId="77777777" w:rsidR="00722340" w:rsidRPr="001A5974" w:rsidRDefault="00722340" w:rsidP="00150EAE">
      <w:pPr>
        <w:pStyle w:val="BodyText"/>
        <w:widowControl w:val="0"/>
        <w:numPr>
          <w:ilvl w:val="0"/>
          <w:numId w:val="24"/>
        </w:numPr>
        <w:tabs>
          <w:tab w:val="left" w:pos="615"/>
        </w:tabs>
        <w:spacing w:line="360" w:lineRule="auto"/>
        <w:ind w:left="448" w:right="0" w:hanging="357"/>
        <w:rPr>
          <w:sz w:val="22"/>
          <w:szCs w:val="22"/>
        </w:rPr>
      </w:pPr>
      <w:r w:rsidRPr="001A5974">
        <w:rPr>
          <w:sz w:val="22"/>
          <w:szCs w:val="22"/>
        </w:rPr>
        <w:t>In ogni caso, ai sensi dell’art. 95, comma 10, del Codice, la Stazione Appaltante, prima dell'aggiudicazione, procederà, laddove non effettuato in sede di verifica di congruità dell’offerta, a verificare che i costi della manodopera indicati dall’aggiudicatario nella propria offerta economica rispettino quanto previsto all'articolo 97, comma 5, lettera d) del Codice.</w:t>
      </w:r>
    </w:p>
    <w:p w14:paraId="3C31C24D" w14:textId="4DFC5114" w:rsidR="00722340" w:rsidRPr="001A5974" w:rsidRDefault="00F22CBE" w:rsidP="00150EAE">
      <w:pPr>
        <w:pStyle w:val="BodyText"/>
        <w:tabs>
          <w:tab w:val="left" w:pos="567"/>
        </w:tabs>
        <w:spacing w:line="360" w:lineRule="auto"/>
        <w:ind w:left="448" w:right="0" w:hanging="357"/>
        <w:rPr>
          <w:b/>
          <w:sz w:val="22"/>
          <w:szCs w:val="22"/>
        </w:rPr>
      </w:pPr>
      <w:r w:rsidRPr="001A5974">
        <w:rPr>
          <w:b/>
          <w:spacing w:val="-1"/>
          <w:sz w:val="22"/>
          <w:szCs w:val="22"/>
        </w:rPr>
        <w:tab/>
      </w:r>
      <w:r w:rsidR="00722340" w:rsidRPr="001A5974">
        <w:rPr>
          <w:b/>
          <w:spacing w:val="-1"/>
          <w:sz w:val="22"/>
          <w:szCs w:val="22"/>
        </w:rPr>
        <w:t>DOCUMENTI COMPLEMENTARI</w:t>
      </w:r>
    </w:p>
    <w:p w14:paraId="5BF7E202" w14:textId="77777777"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14:paraId="4FA63EFE" w14:textId="4D5E36B2"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 xml:space="preserve"> Prima dell'aggiudicazione, l’Istituto richiederà all’Offerente cui ha deciso di aggiudicare l’Appalto di presentare documenti complementari aggiornati a comprova dell’assenza di motivi di esclusione di cui all’art. 80 del Codice e del rispetto dei criteri di selezione di cui al precedente art. </w:t>
      </w:r>
      <w:r w:rsidR="007715D7" w:rsidRPr="001A5974">
        <w:rPr>
          <w:sz w:val="22"/>
          <w:szCs w:val="22"/>
        </w:rPr>
        <w:t>6</w:t>
      </w:r>
      <w:r w:rsidRPr="001A5974">
        <w:rPr>
          <w:sz w:val="22"/>
          <w:szCs w:val="22"/>
        </w:rPr>
        <w:t>. A tal fine l’Istituto potrà invitare gli Operatori a integrare i certificati richiesti.</w:t>
      </w:r>
    </w:p>
    <w:p w14:paraId="37CB6F10" w14:textId="77777777"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 xml:space="preserve">Sempreché l’Istituto non sia già in possesso dei documenti complementari in corso di validità, il medesimo procederà alla predetta verifica attraverso il sistema </w:t>
      </w:r>
      <w:r w:rsidRPr="001A5974">
        <w:rPr>
          <w:i/>
          <w:sz w:val="22"/>
          <w:szCs w:val="22"/>
        </w:rPr>
        <w:t>AVCpass</w:t>
      </w:r>
      <w:r w:rsidRPr="001A5974">
        <w:rPr>
          <w:sz w:val="22"/>
          <w:szCs w:val="22"/>
        </w:rPr>
        <w:t>, salvo che nei casi di cui all’art. 5, comma 3, della Deliberazione 111/12 nonché in tutti gli altri casi in cui non fosse possibile ricorrere a tale sistema. In tali ipotesi la Stazione Appaltante avrà la facoltà di richiedere direttamente i documenti complementari all’Operatore.</w:t>
      </w:r>
    </w:p>
    <w:p w14:paraId="12709C05" w14:textId="77777777"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L’Istituto potrà comunque acquisire d’ufficio ai sensi del d.P.R n. 445/2000 tutta la documentazione necessaria alla comprova dei requisiti di carattere generale e speciale, mediante richiesta alle Autorità competenti, anche alla luce delle indicazioni fornite dagli Operatori nella dichiarazione sostitutiva.</w:t>
      </w:r>
    </w:p>
    <w:p w14:paraId="051E322E" w14:textId="77777777"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 xml:space="preserve">La documentazione a comprova dei requisiti fornita dagli Operatori dovrà essere prodotta in lingua italiana. In caso di documenti in lingua diversa da quella italiana, i medesimi dovranno </w:t>
      </w:r>
      <w:r w:rsidRPr="001A5974">
        <w:rPr>
          <w:sz w:val="22"/>
          <w:szCs w:val="22"/>
        </w:rPr>
        <w:lastRenderedPageBreak/>
        <w:t>essere accompagnati da una traduzione in lingua italiana certificata conforme al testo originale dalle autorità diplomatiche o consolari italiane del Paese in cui sono stati redatti, oppure da un traduttore ufficiale.</w:t>
      </w:r>
    </w:p>
    <w:p w14:paraId="7277B153" w14:textId="63BF511E" w:rsidR="00722340" w:rsidRPr="001A5974" w:rsidRDefault="00F22CBE" w:rsidP="00150EAE">
      <w:pPr>
        <w:pStyle w:val="BodyText"/>
        <w:tabs>
          <w:tab w:val="left" w:pos="567"/>
        </w:tabs>
        <w:spacing w:line="360" w:lineRule="auto"/>
        <w:ind w:left="448" w:right="0" w:hanging="357"/>
        <w:rPr>
          <w:b/>
          <w:spacing w:val="-1"/>
          <w:sz w:val="22"/>
          <w:szCs w:val="22"/>
        </w:rPr>
      </w:pPr>
      <w:r w:rsidRPr="001A5974">
        <w:rPr>
          <w:b/>
          <w:spacing w:val="-1"/>
          <w:sz w:val="22"/>
          <w:szCs w:val="22"/>
        </w:rPr>
        <w:tab/>
      </w:r>
      <w:r w:rsidR="00722340" w:rsidRPr="001A5974">
        <w:rPr>
          <w:b/>
          <w:spacing w:val="-1"/>
          <w:sz w:val="22"/>
          <w:szCs w:val="22"/>
        </w:rPr>
        <w:t>ESCLUSIONI E AMMISSIONI</w:t>
      </w:r>
    </w:p>
    <w:p w14:paraId="74DABA34" w14:textId="77777777" w:rsidR="00722340"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Ai sensi dell’art. 29 del Codice, nei successivi due giorni dalla data di adozione dei relativi atti, sarà pubblicato e aggiornato sul sito [</w:t>
      </w:r>
      <w:r w:rsidRPr="001A5974">
        <w:rPr>
          <w:sz w:val="22"/>
          <w:szCs w:val="22"/>
          <w:highlight w:val="yellow"/>
        </w:rPr>
        <w:t>…</w:t>
      </w:r>
      <w:r w:rsidRPr="001A5974">
        <w:rPr>
          <w:sz w:val="22"/>
          <w:szCs w:val="22"/>
        </w:rPr>
        <w:t>], nella sezione [</w:t>
      </w:r>
      <w:r w:rsidRPr="001A5974">
        <w:rPr>
          <w:sz w:val="22"/>
          <w:szCs w:val="22"/>
          <w:highlight w:val="yellow"/>
        </w:rPr>
        <w:t>…</w:t>
      </w:r>
      <w:r w:rsidRPr="001A5974">
        <w:rPr>
          <w:sz w:val="22"/>
          <w:szCs w:val="22"/>
        </w:rPr>
        <w:t>], il provvedimento che determina le esclusioni dalla presente procedura e le ammissioni all’esito delle valutazioni della documentazione attestante l'assenza dei motivi di esclusione di cui all'art. 80 del Codice, nonché la sussistenza dei requisiti speciali. Entro il medesimo termine di due giorni, sarà dato avviso ai Concorrenti, con le modalità di cui all'articolo 5-bis del D.Lgs. n. 82/2005, recante il Codice dell'amministrazione digitale o strumento analogo negli altri Stati membri, del suddetto provvedimento, con indicazione dell’ufficio o del collegamento informatico ad accesso riservato dove sono disponibili i relativi atti.</w:t>
      </w:r>
    </w:p>
    <w:p w14:paraId="1814AB3C" w14:textId="15AFA20F" w:rsidR="00E37ADE" w:rsidRPr="001A5974" w:rsidRDefault="00722340" w:rsidP="00150EAE">
      <w:pPr>
        <w:pStyle w:val="BodyText"/>
        <w:widowControl w:val="0"/>
        <w:numPr>
          <w:ilvl w:val="0"/>
          <w:numId w:val="24"/>
        </w:numPr>
        <w:tabs>
          <w:tab w:val="left" w:pos="567"/>
        </w:tabs>
        <w:spacing w:line="360" w:lineRule="auto"/>
        <w:ind w:left="448" w:right="0" w:hanging="357"/>
        <w:rPr>
          <w:sz w:val="22"/>
          <w:szCs w:val="22"/>
        </w:rPr>
      </w:pPr>
      <w:r w:rsidRPr="001A5974">
        <w:rPr>
          <w:sz w:val="22"/>
          <w:szCs w:val="22"/>
        </w:rPr>
        <w:t>Il suddetto provvedimento sarà altresì pubblicato con le modalità di cui all’art. 29, comma 2, del Codice.</w:t>
      </w:r>
    </w:p>
    <w:p w14:paraId="70D71FED" w14:textId="77777777" w:rsidR="00174B3A" w:rsidRPr="001A5974" w:rsidRDefault="00174B3A" w:rsidP="00174B3A">
      <w:pPr>
        <w:pStyle w:val="BodyText"/>
        <w:widowControl w:val="0"/>
        <w:tabs>
          <w:tab w:val="left" w:pos="567"/>
        </w:tabs>
        <w:spacing w:line="360" w:lineRule="auto"/>
        <w:ind w:left="448" w:right="0"/>
        <w:rPr>
          <w:sz w:val="22"/>
          <w:szCs w:val="22"/>
        </w:rPr>
      </w:pPr>
    </w:p>
    <w:p w14:paraId="7BF71A4E" w14:textId="12D35F77" w:rsidR="00367CA0" w:rsidRPr="0019037C" w:rsidRDefault="00367CA0"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1</w:t>
      </w:r>
      <w:r w:rsidR="0029706B" w:rsidRPr="0019037C">
        <w:rPr>
          <w:rFonts w:ascii="Times New Roman" w:hAnsi="Times New Roman"/>
          <w:sz w:val="22"/>
          <w:szCs w:val="22"/>
        </w:rPr>
        <w:t>4</w:t>
      </w:r>
      <w:r w:rsidRPr="0019037C">
        <w:rPr>
          <w:rFonts w:ascii="Times New Roman" w:hAnsi="Times New Roman"/>
          <w:i/>
          <w:sz w:val="22"/>
          <w:szCs w:val="22"/>
        </w:rPr>
        <w:t xml:space="preserve"> (</w:t>
      </w:r>
      <w:r w:rsidR="00486AE1" w:rsidRPr="0019037C">
        <w:rPr>
          <w:rFonts w:ascii="Times New Roman" w:hAnsi="Times New Roman"/>
          <w:i/>
          <w:sz w:val="22"/>
          <w:szCs w:val="22"/>
        </w:rPr>
        <w:t>Aggiudicazione</w:t>
      </w:r>
      <w:r w:rsidRPr="0019037C">
        <w:rPr>
          <w:rFonts w:ascii="Times New Roman" w:hAnsi="Times New Roman"/>
          <w:i/>
          <w:sz w:val="22"/>
          <w:szCs w:val="22"/>
        </w:rPr>
        <w:t>)</w:t>
      </w:r>
    </w:p>
    <w:p w14:paraId="5BF27205" w14:textId="6B535042"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La Stazione Appaltante, previa verifica ed approvazione della proposta di aggiudicazione, ai sensi degli artt. 32, comma 5 e 33, comma 1 del Codice, aggiudica l’Appalto. L’aggiudicazione </w:t>
      </w:r>
      <w:r w:rsidRPr="001A5974">
        <w:rPr>
          <w:rFonts w:ascii="Times New Roman" w:eastAsia="Calibri" w:hAnsi="Times New Roman"/>
          <w:color w:val="FF0000"/>
          <w:spacing w:val="-1"/>
          <w:sz w:val="22"/>
          <w:szCs w:val="22"/>
        </w:rPr>
        <w:t xml:space="preserve">di ciascun Lotto </w:t>
      </w:r>
      <w:r w:rsidRPr="001A5974">
        <w:rPr>
          <w:rFonts w:ascii="Times New Roman" w:eastAsia="Calibri" w:hAnsi="Times New Roman"/>
          <w:spacing w:val="-1"/>
          <w:sz w:val="22"/>
          <w:szCs w:val="22"/>
        </w:rPr>
        <w:t>verrà</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disposta</w:t>
      </w:r>
      <w:r w:rsidRPr="001A5974">
        <w:rPr>
          <w:rFonts w:ascii="Times New Roman" w:eastAsia="Calibri" w:hAnsi="Times New Roman"/>
          <w:spacing w:val="22"/>
          <w:sz w:val="22"/>
          <w:szCs w:val="22"/>
        </w:rPr>
        <w:t xml:space="preserve"> </w:t>
      </w:r>
      <w:r w:rsidRPr="001A5974">
        <w:rPr>
          <w:rFonts w:ascii="Times New Roman" w:eastAsia="Calibri" w:hAnsi="Times New Roman"/>
          <w:spacing w:val="-1"/>
          <w:sz w:val="22"/>
          <w:szCs w:val="22"/>
        </w:rPr>
        <w:t>dall’organo</w:t>
      </w:r>
      <w:r w:rsidRPr="001A5974">
        <w:rPr>
          <w:rFonts w:ascii="Times New Roman" w:eastAsia="Calibri" w:hAnsi="Times New Roman"/>
          <w:spacing w:val="1"/>
          <w:sz w:val="22"/>
          <w:szCs w:val="22"/>
        </w:rPr>
        <w:t xml:space="preserve"> </w:t>
      </w:r>
      <w:r w:rsidRPr="001A5974">
        <w:rPr>
          <w:rFonts w:ascii="Times New Roman" w:eastAsia="Calibri" w:hAnsi="Times New Roman"/>
          <w:spacing w:val="-1"/>
          <w:sz w:val="22"/>
          <w:szCs w:val="22"/>
        </w:rPr>
        <w:t>competente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Stazione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Appaltante. La medesima è subordinata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nella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sua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efficacia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alla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prova</w:t>
      </w:r>
      <w:r w:rsidRPr="001A5974">
        <w:rPr>
          <w:rFonts w:ascii="Times New Roman" w:eastAsia="Calibri" w:hAnsi="Times New Roman"/>
          <w:spacing w:val="31"/>
          <w:sz w:val="22"/>
          <w:szCs w:val="22"/>
        </w:rPr>
        <w:t xml:space="preserve"> </w:t>
      </w:r>
      <w:r w:rsidRPr="001A5974">
        <w:rPr>
          <w:rFonts w:ascii="Times New Roman" w:eastAsia="Calibri" w:hAnsi="Times New Roman"/>
          <w:spacing w:val="-1"/>
          <w:sz w:val="22"/>
          <w:szCs w:val="22"/>
        </w:rPr>
        <w:t>positiva</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dei</w:t>
      </w:r>
      <w:r w:rsidRPr="001A5974">
        <w:rPr>
          <w:rFonts w:ascii="Times New Roman" w:eastAsia="Calibri" w:hAnsi="Times New Roman"/>
          <w:spacing w:val="30"/>
          <w:sz w:val="22"/>
          <w:szCs w:val="22"/>
        </w:rPr>
        <w:t xml:space="preserve"> </w:t>
      </w:r>
      <w:r w:rsidRPr="001A5974">
        <w:rPr>
          <w:rFonts w:ascii="Times New Roman" w:eastAsia="Calibri" w:hAnsi="Times New Roman"/>
          <w:spacing w:val="-1"/>
          <w:sz w:val="22"/>
          <w:szCs w:val="22"/>
        </w:rPr>
        <w:t>requisiti</w:t>
      </w:r>
      <w:r w:rsidRPr="001A5974">
        <w:rPr>
          <w:rFonts w:ascii="Times New Roman" w:eastAsia="Calibri" w:hAnsi="Times New Roman"/>
          <w:spacing w:val="69"/>
          <w:sz w:val="22"/>
          <w:szCs w:val="22"/>
        </w:rPr>
        <w:t xml:space="preserve"> </w:t>
      </w:r>
      <w:r w:rsidRPr="001A5974">
        <w:rPr>
          <w:rFonts w:ascii="Times New Roman" w:eastAsia="Calibri" w:hAnsi="Times New Roman"/>
          <w:spacing w:val="-1"/>
          <w:sz w:val="22"/>
          <w:szCs w:val="22"/>
        </w:rPr>
        <w:t xml:space="preserve">dell’Aggiudicatario </w:t>
      </w:r>
      <w:r w:rsidRPr="001A5974">
        <w:rPr>
          <w:rFonts w:ascii="Times New Roman" w:eastAsia="Calibri" w:hAnsi="Times New Roman"/>
          <w:sz w:val="22"/>
          <w:szCs w:val="22"/>
        </w:rPr>
        <w:t>ai</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pacing w:val="68"/>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32,</w:t>
      </w:r>
      <w:r w:rsidRPr="001A5974">
        <w:rPr>
          <w:rFonts w:ascii="Times New Roman" w:eastAsia="Calibri" w:hAnsi="Times New Roman"/>
          <w:spacing w:val="68"/>
          <w:sz w:val="22"/>
          <w:szCs w:val="22"/>
        </w:rPr>
        <w:t xml:space="preserve"> </w:t>
      </w:r>
      <w:r w:rsidRPr="001A5974">
        <w:rPr>
          <w:rFonts w:ascii="Times New Roman" w:eastAsia="Calibri" w:hAnsi="Times New Roman"/>
          <w:spacing w:val="-1"/>
          <w:sz w:val="22"/>
          <w:szCs w:val="22"/>
        </w:rPr>
        <w:t>comma</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7,</w:t>
      </w:r>
      <w:r w:rsidRPr="001A5974">
        <w:rPr>
          <w:rFonts w:ascii="Times New Roman" w:eastAsia="Calibri" w:hAnsi="Times New Roman"/>
          <w:spacing w:val="67"/>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68"/>
          <w:sz w:val="22"/>
          <w:szCs w:val="22"/>
        </w:rPr>
        <w:t xml:space="preserve"> </w:t>
      </w:r>
      <w:r w:rsidRPr="001A5974">
        <w:rPr>
          <w:rFonts w:ascii="Times New Roman" w:eastAsia="Calibri" w:hAnsi="Times New Roman"/>
          <w:spacing w:val="-1"/>
          <w:sz w:val="22"/>
          <w:szCs w:val="22"/>
        </w:rPr>
        <w:t>Codice, fermo restando quanto previsto al precedente art. 1</w:t>
      </w:r>
      <w:r w:rsidR="007715D7" w:rsidRPr="001A5974">
        <w:rPr>
          <w:rFonts w:ascii="Times New Roman" w:eastAsia="Calibri" w:hAnsi="Times New Roman"/>
          <w:spacing w:val="-1"/>
          <w:sz w:val="22"/>
          <w:szCs w:val="22"/>
        </w:rPr>
        <w:t>3</w:t>
      </w:r>
      <w:r w:rsidRPr="001A5974">
        <w:rPr>
          <w:rFonts w:ascii="Times New Roman" w:eastAsia="Calibri" w:hAnsi="Times New Roman"/>
          <w:spacing w:val="-1"/>
          <w:sz w:val="22"/>
          <w:szCs w:val="22"/>
        </w:rPr>
        <w:t>, comma 25.</w:t>
      </w:r>
      <w:r w:rsidRPr="001A5974">
        <w:rPr>
          <w:rFonts w:ascii="Times New Roman" w:eastAsia="Calibri" w:hAnsi="Times New Roman"/>
          <w:spacing w:val="68"/>
          <w:sz w:val="22"/>
          <w:szCs w:val="22"/>
        </w:rPr>
        <w:t xml:space="preserve"> </w:t>
      </w:r>
      <w:r w:rsidRPr="001A5974">
        <w:rPr>
          <w:rFonts w:ascii="Times New Roman" w:eastAsia="Calibri" w:hAnsi="Times New Roman"/>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14:paraId="7F0D0E5E"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La stipulazione dell’Accordo Quadro è subordinata al positivo esito delle procedure previste dalla normativa vigente in materia di lotta alla mafia, fatto salvo quanto previsto dall’art. 88 comma 4-bis e 89 e dall’art. 92 comma 3 del d.lgs. 159/2011.</w:t>
      </w:r>
    </w:p>
    <w:p w14:paraId="32ED2336"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lastRenderedPageBreak/>
        <w:t>Le informazioni relative alla procedura, ivi comprese quelle relative all’eventuale</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aggiudicazione e alle esclusioni, saranno fornite</w:t>
      </w:r>
      <w:r w:rsidRPr="001A5974">
        <w:rPr>
          <w:rFonts w:ascii="Times New Roman" w:eastAsia="Calibri" w:hAnsi="Times New Roman"/>
          <w:spacing w:val="56"/>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cura</w:t>
      </w:r>
      <w:r w:rsidRPr="001A5974">
        <w:rPr>
          <w:rFonts w:ascii="Times New Roman" w:eastAsia="Calibri" w:hAnsi="Times New Roman"/>
          <w:spacing w:val="56"/>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Stazione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Appaltante con le modalità</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all’art.</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76</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Codice.</w:t>
      </w:r>
    </w:p>
    <w:p w14:paraId="4E6C9A38"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Sia</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nell’ipotesi</w:t>
      </w:r>
      <w:r w:rsidRPr="001A5974">
        <w:rPr>
          <w:rFonts w:ascii="Times New Roman" w:eastAsia="Calibri" w:hAnsi="Times New Roman"/>
          <w:spacing w:val="9"/>
          <w:sz w:val="22"/>
          <w:szCs w:val="22"/>
        </w:rPr>
        <w:t xml:space="preserve"> </w:t>
      </w:r>
      <w:r w:rsidRPr="001A5974">
        <w:rPr>
          <w:rFonts w:ascii="Times New Roman" w:eastAsia="Calibri" w:hAnsi="Times New Roman"/>
          <w:sz w:val="22"/>
          <w:szCs w:val="22"/>
        </w:rPr>
        <w:t>di</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esclusione</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dalla</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gara</w:t>
      </w:r>
      <w:r w:rsidRPr="001A5974">
        <w:rPr>
          <w:rFonts w:ascii="Times New Roman" w:eastAsia="Calibri" w:hAnsi="Times New Roman"/>
          <w:spacing w:val="9"/>
          <w:sz w:val="22"/>
          <w:szCs w:val="22"/>
        </w:rPr>
        <w:t xml:space="preserve"> </w:t>
      </w:r>
      <w:r w:rsidRPr="001A5974">
        <w:rPr>
          <w:rFonts w:ascii="Times New Roman" w:eastAsia="Calibri" w:hAnsi="Times New Roman"/>
          <w:sz w:val="22"/>
          <w:szCs w:val="22"/>
        </w:rPr>
        <w:t>di</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un</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Concorrente,</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che</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all’esaurimento</w:t>
      </w:r>
      <w:r w:rsidRPr="001A5974">
        <w:rPr>
          <w:rFonts w:ascii="Times New Roman" w:eastAsia="Calibri" w:hAnsi="Times New Roman"/>
          <w:spacing w:val="10"/>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procedura,</w:t>
      </w:r>
      <w:r w:rsidRPr="001A5974">
        <w:rPr>
          <w:rFonts w:ascii="Times New Roman" w:eastAsia="Calibri" w:hAnsi="Times New Roman"/>
          <w:spacing w:val="1"/>
          <w:sz w:val="22"/>
          <w:szCs w:val="22"/>
        </w:rPr>
        <w:t xml:space="preserve"> </w:t>
      </w:r>
      <w:r w:rsidRPr="001A5974">
        <w:rPr>
          <w:rFonts w:ascii="Times New Roman" w:eastAsia="Calibri" w:hAnsi="Times New Roman"/>
          <w:sz w:val="22"/>
          <w:szCs w:val="22"/>
        </w:rPr>
        <w:t>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plichi</w:t>
      </w:r>
      <w:r w:rsidRPr="001A5974">
        <w:rPr>
          <w:rFonts w:ascii="Times New Roman" w:eastAsia="Calibri" w:hAnsi="Times New Roman"/>
          <w:spacing w:val="3"/>
          <w:sz w:val="22"/>
          <w:szCs w:val="22"/>
        </w:rPr>
        <w:t xml:space="preserve"> </w:t>
      </w:r>
      <w:r w:rsidRPr="001A5974">
        <w:rPr>
          <w:rFonts w:ascii="Times New Roman" w:eastAsia="Calibri" w:hAnsi="Times New Roman"/>
          <w:sz w:val="22"/>
          <w:szCs w:val="22"/>
        </w:rPr>
        <w:t>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le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Buste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contenenti</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le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Offerte</w:t>
      </w:r>
      <w:r w:rsidRPr="001A5974">
        <w:rPr>
          <w:rFonts w:ascii="Times New Roman" w:eastAsia="Calibri" w:hAnsi="Times New Roman"/>
          <w:spacing w:val="3"/>
          <w:sz w:val="22"/>
          <w:szCs w:val="22"/>
        </w:rPr>
        <w:t xml:space="preserve"> </w:t>
      </w:r>
      <w:r w:rsidRPr="001A5974">
        <w:rPr>
          <w:rFonts w:ascii="Times New Roman" w:eastAsia="Calibri" w:hAnsi="Times New Roman"/>
          <w:spacing w:val="-1"/>
          <w:sz w:val="22"/>
          <w:szCs w:val="22"/>
        </w:rPr>
        <w:t>verranno</w:t>
      </w:r>
      <w:r w:rsidRPr="001A5974">
        <w:rPr>
          <w:rFonts w:ascii="Times New Roman" w:eastAsia="Calibri" w:hAnsi="Times New Roman"/>
          <w:spacing w:val="29"/>
          <w:sz w:val="22"/>
          <w:szCs w:val="22"/>
        </w:rPr>
        <w:t xml:space="preserve"> </w:t>
      </w:r>
      <w:r w:rsidRPr="001A5974">
        <w:rPr>
          <w:rFonts w:ascii="Times New Roman" w:eastAsia="Calibri" w:hAnsi="Times New Roman"/>
          <w:spacing w:val="-1"/>
          <w:sz w:val="22"/>
          <w:szCs w:val="22"/>
        </w:rPr>
        <w:t>conservati</w:t>
      </w:r>
      <w:r w:rsidRPr="001A5974">
        <w:rPr>
          <w:rFonts w:ascii="Times New Roman" w:eastAsia="Calibri" w:hAnsi="Times New Roman"/>
          <w:spacing w:val="42"/>
          <w:sz w:val="22"/>
          <w:szCs w:val="22"/>
        </w:rPr>
        <w:t xml:space="preserve"> </w:t>
      </w:r>
      <w:r w:rsidRPr="001A5974">
        <w:rPr>
          <w:rFonts w:ascii="Times New Roman" w:eastAsia="Calibri" w:hAnsi="Times New Roman"/>
          <w:spacing w:val="-1"/>
          <w:sz w:val="22"/>
          <w:szCs w:val="22"/>
        </w:rPr>
        <w:t>dall’Istituto</w:t>
      </w:r>
      <w:r w:rsidRPr="001A5974">
        <w:rPr>
          <w:rFonts w:ascii="Times New Roman" w:eastAsia="Calibri" w:hAnsi="Times New Roman"/>
          <w:spacing w:val="42"/>
          <w:sz w:val="22"/>
          <w:szCs w:val="22"/>
        </w:rPr>
        <w:t xml:space="preserve"> </w:t>
      </w:r>
      <w:r w:rsidRPr="001A5974">
        <w:rPr>
          <w:rFonts w:ascii="Times New Roman" w:eastAsia="Calibri" w:hAnsi="Times New Roman"/>
          <w:spacing w:val="-1"/>
          <w:sz w:val="22"/>
          <w:szCs w:val="22"/>
        </w:rPr>
        <w:t>nello</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stato</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45"/>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si</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trovano</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al</w:t>
      </w:r>
      <w:r w:rsidRPr="001A5974">
        <w:rPr>
          <w:rFonts w:ascii="Times New Roman" w:eastAsia="Calibri" w:hAnsi="Times New Roman"/>
          <w:spacing w:val="43"/>
          <w:sz w:val="22"/>
          <w:szCs w:val="22"/>
        </w:rPr>
        <w:t xml:space="preserve"> </w:t>
      </w:r>
      <w:r w:rsidRPr="001A5974">
        <w:rPr>
          <w:rFonts w:ascii="Times New Roman" w:eastAsia="Calibri" w:hAnsi="Times New Roman"/>
          <w:spacing w:val="-1"/>
          <w:sz w:val="22"/>
          <w:szCs w:val="22"/>
        </w:rPr>
        <w:t>momento</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dell’esclusione</w:t>
      </w:r>
      <w:r w:rsidRPr="001A5974">
        <w:rPr>
          <w:rFonts w:ascii="Times New Roman" w:eastAsia="Calibri" w:hAnsi="Times New Roman"/>
          <w:spacing w:val="44"/>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79"/>
          <w:sz w:val="22"/>
          <w:szCs w:val="22"/>
        </w:rPr>
        <w:t xml:space="preserve"> </w:t>
      </w:r>
      <w:r w:rsidRPr="001A5974">
        <w:rPr>
          <w:rFonts w:ascii="Times New Roman" w:eastAsia="Calibri" w:hAnsi="Times New Roman"/>
          <w:spacing w:val="-1"/>
          <w:sz w:val="22"/>
          <w:szCs w:val="22"/>
        </w:rPr>
        <w:t>esaurimento</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procedura.</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Nel</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corso</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procedura,</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Stazione</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Appaltante</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adotterà</w:t>
      </w:r>
      <w:r w:rsidRPr="001A5974">
        <w:rPr>
          <w:rFonts w:ascii="Times New Roman" w:eastAsia="Calibri" w:hAnsi="Times New Roman"/>
          <w:spacing w:val="44"/>
          <w:sz w:val="22"/>
          <w:szCs w:val="22"/>
        </w:rPr>
        <w:t xml:space="preserve"> </w:t>
      </w:r>
      <w:r w:rsidRPr="001A5974">
        <w:rPr>
          <w:rFonts w:ascii="Times New Roman" w:eastAsia="Calibri" w:hAnsi="Times New Roman"/>
          <w:spacing w:val="-1"/>
          <w:sz w:val="22"/>
          <w:szCs w:val="22"/>
        </w:rPr>
        <w:t>idonee</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cautele</w:t>
      </w:r>
      <w:r w:rsidRPr="001A5974">
        <w:rPr>
          <w:rFonts w:ascii="Times New Roman" w:eastAsia="Calibri" w:hAnsi="Times New Roman"/>
          <w:spacing w:val="6"/>
          <w:sz w:val="22"/>
          <w:szCs w:val="22"/>
        </w:rPr>
        <w:t xml:space="preserve"> </w:t>
      </w:r>
      <w:r w:rsidRPr="001A5974">
        <w:rPr>
          <w:rFonts w:ascii="Times New Roman" w:eastAsia="Calibri" w:hAnsi="Times New Roman"/>
          <w:sz w:val="22"/>
          <w:szCs w:val="22"/>
        </w:rPr>
        <w:t>di</w:t>
      </w:r>
      <w:r w:rsidRPr="001A5974">
        <w:rPr>
          <w:rFonts w:ascii="Times New Roman" w:eastAsia="Calibri" w:hAnsi="Times New Roman"/>
          <w:spacing w:val="5"/>
          <w:sz w:val="22"/>
          <w:szCs w:val="22"/>
        </w:rPr>
        <w:t xml:space="preserve"> </w:t>
      </w:r>
      <w:r w:rsidRPr="001A5974">
        <w:rPr>
          <w:rFonts w:ascii="Times New Roman" w:eastAsia="Calibri" w:hAnsi="Times New Roman"/>
          <w:spacing w:val="-1"/>
          <w:sz w:val="22"/>
          <w:szCs w:val="22"/>
        </w:rPr>
        <w:t>conservazione</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documentazione</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7"/>
          <w:sz w:val="22"/>
          <w:szCs w:val="22"/>
        </w:rPr>
        <w:t xml:space="preserve"> </w:t>
      </w:r>
      <w:r w:rsidRPr="001A5974">
        <w:rPr>
          <w:rFonts w:ascii="Times New Roman" w:eastAsia="Calibri" w:hAnsi="Times New Roman"/>
          <w:spacing w:val="-1"/>
          <w:sz w:val="22"/>
          <w:szCs w:val="22"/>
        </w:rPr>
        <w:t>offerta,</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maniera</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tale</w:t>
      </w:r>
      <w:r w:rsidRPr="001A5974">
        <w:rPr>
          <w:rFonts w:ascii="Times New Roman" w:eastAsia="Calibri" w:hAnsi="Times New Roman"/>
          <w:spacing w:val="6"/>
          <w:sz w:val="22"/>
          <w:szCs w:val="22"/>
        </w:rPr>
        <w:t xml:space="preserve"> </w:t>
      </w:r>
      <w:r w:rsidRPr="001A5974">
        <w:rPr>
          <w:rFonts w:ascii="Times New Roman" w:eastAsia="Calibri" w:hAnsi="Times New Roman"/>
          <w:spacing w:val="-1"/>
          <w:sz w:val="22"/>
          <w:szCs w:val="22"/>
        </w:rPr>
        <w:t>da</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garantirne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segretezza. La documentazione sarà conservata per almeno cinque anni a partire dalla data di aggiudicazione dell’Appalto, ovvero, in caso di controversie inerenti alla presente procedura, fino al passaggio in giudicato della relativa sentenza.</w:t>
      </w:r>
    </w:p>
    <w:p w14:paraId="37653AC0"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conclusione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dell’</w:t>
      </w:r>
      <w:r w:rsidRPr="001A5974">
        <w:rPr>
          <w:rFonts w:ascii="Times New Roman" w:eastAsia="Calibri" w:hAnsi="Times New Roman"/>
          <w:i/>
          <w:spacing w:val="-1"/>
          <w:sz w:val="22"/>
          <w:szCs w:val="22"/>
        </w:rPr>
        <w:t>iter</w:t>
      </w:r>
      <w:r w:rsidRPr="001A5974">
        <w:rPr>
          <w:rFonts w:ascii="Times New Roman" w:eastAsia="Calibri" w:hAnsi="Times New Roman"/>
          <w:i/>
          <w:spacing w:val="18"/>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aggiudicazione,</w:t>
      </w:r>
      <w:r w:rsidRPr="001A5974">
        <w:rPr>
          <w:rFonts w:ascii="Times New Roman" w:eastAsia="Calibri" w:hAnsi="Times New Roman"/>
          <w:spacing w:val="18"/>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Stazione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Appaltante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inviterà</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l’Aggiudicatario</w:t>
      </w:r>
      <w:r w:rsidRPr="001A5974">
        <w:rPr>
          <w:rFonts w:ascii="Times New Roman" w:eastAsia="Calibri" w:hAnsi="Times New Roman"/>
          <w:color w:val="FF0000"/>
          <w:spacing w:val="-1"/>
          <w:sz w:val="22"/>
          <w:szCs w:val="22"/>
        </w:rPr>
        <w:t xml:space="preserve"> di ciascun Lotto</w:t>
      </w:r>
      <w:r w:rsidRPr="001A5974">
        <w:rPr>
          <w:rFonts w:ascii="Times New Roman" w:eastAsia="Calibri" w:hAnsi="Times New Roman"/>
          <w:spacing w:val="-1"/>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61"/>
          <w:sz w:val="22"/>
          <w:szCs w:val="22"/>
        </w:rPr>
        <w:t xml:space="preserve"> </w:t>
      </w:r>
      <w:r w:rsidRPr="001A5974">
        <w:rPr>
          <w:rFonts w:ascii="Times New Roman" w:eastAsia="Calibri" w:hAnsi="Times New Roman"/>
          <w:spacing w:val="-1"/>
          <w:sz w:val="22"/>
          <w:szCs w:val="22"/>
        </w:rPr>
        <w:t>mezzo</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raccomandata,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fax</w:t>
      </w:r>
      <w:r w:rsidRPr="001A5974">
        <w:rPr>
          <w:rFonts w:ascii="Times New Roman" w:eastAsia="Calibri" w:hAnsi="Times New Roman"/>
          <w:spacing w:val="17"/>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PEC,</w:t>
      </w:r>
      <w:r w:rsidRPr="001A5974">
        <w:rPr>
          <w:rFonts w:ascii="Times New Roman" w:eastAsia="Calibri" w:hAnsi="Times New Roman"/>
          <w:spacing w:val="17"/>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produrre</w:t>
      </w:r>
      <w:r w:rsidRPr="001A5974">
        <w:rPr>
          <w:rFonts w:ascii="Times New Roman" w:eastAsia="Calibri" w:hAnsi="Times New Roman"/>
          <w:spacing w:val="15"/>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documentazione</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legge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occorrente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per</w:t>
      </w:r>
      <w:r w:rsidRPr="001A5974">
        <w:rPr>
          <w:rFonts w:ascii="Times New Roman" w:eastAsia="Calibri" w:hAnsi="Times New Roman"/>
          <w:spacing w:val="34"/>
          <w:sz w:val="22"/>
          <w:szCs w:val="22"/>
        </w:rPr>
        <w:t xml:space="preserve"> </w:t>
      </w:r>
      <w:r w:rsidRPr="001A5974">
        <w:rPr>
          <w:rFonts w:ascii="Times New Roman" w:eastAsia="Calibri" w:hAnsi="Times New Roman"/>
          <w:spacing w:val="-1"/>
          <w:sz w:val="22"/>
          <w:szCs w:val="22"/>
        </w:rPr>
        <w:t>la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stipula dell’Accordo Quadro.</w:t>
      </w:r>
    </w:p>
    <w:p w14:paraId="418B9A83"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Ai</w:t>
      </w:r>
      <w:r w:rsidRPr="001A5974">
        <w:rPr>
          <w:rFonts w:ascii="Times New Roman" w:eastAsia="Calibri" w:hAnsi="Times New Roman"/>
          <w:spacing w:val="41"/>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pacing w:val="41"/>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pacing w:val="42"/>
          <w:sz w:val="22"/>
          <w:szCs w:val="22"/>
        </w:rPr>
        <w:t xml:space="preserve"> </w:t>
      </w:r>
      <w:r w:rsidRPr="001A5974">
        <w:rPr>
          <w:rFonts w:ascii="Times New Roman" w:eastAsia="Calibri" w:hAnsi="Times New Roman"/>
          <w:spacing w:val="-1"/>
          <w:sz w:val="22"/>
          <w:szCs w:val="22"/>
        </w:rPr>
        <w:t>80, comma 12, del Codice, in caso di presentazione di falsa dichiarazione o falsa documentazione, la Stazione Appaltante ne dà segnalazione all’Autorità Nazionale AntiCorruzione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14:paraId="23B3675D" w14:textId="77777777" w:rsidR="0029706B"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Sarà</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insindacabile</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diritto</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della</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Stazione</w:t>
      </w:r>
      <w:r w:rsidRPr="001A5974">
        <w:rPr>
          <w:rFonts w:ascii="Times New Roman" w:eastAsia="Calibri" w:hAnsi="Times New Roman"/>
          <w:spacing w:val="36"/>
          <w:sz w:val="22"/>
          <w:szCs w:val="22"/>
        </w:rPr>
        <w:t xml:space="preserve"> </w:t>
      </w:r>
      <w:r w:rsidRPr="001A5974">
        <w:rPr>
          <w:rFonts w:ascii="Times New Roman" w:eastAsia="Calibri" w:hAnsi="Times New Roman"/>
          <w:spacing w:val="-1"/>
          <w:sz w:val="22"/>
          <w:szCs w:val="22"/>
        </w:rPr>
        <w:t>Appaltante</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quello</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16"/>
          <w:sz w:val="22"/>
          <w:szCs w:val="22"/>
        </w:rPr>
        <w:t xml:space="preserve"> </w:t>
      </w:r>
      <w:r w:rsidRPr="001A5974">
        <w:rPr>
          <w:rFonts w:ascii="Times New Roman" w:eastAsia="Calibri" w:hAnsi="Times New Roman"/>
          <w:spacing w:val="-1"/>
          <w:sz w:val="22"/>
          <w:szCs w:val="22"/>
        </w:rPr>
        <w:t>non</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procedere all’aggiudicazione,</w:t>
      </w:r>
      <w:r w:rsidRPr="001A5974">
        <w:rPr>
          <w:rFonts w:ascii="Times New Roman" w:eastAsia="Calibri" w:hAnsi="Times New Roman"/>
          <w:spacing w:val="17"/>
          <w:sz w:val="22"/>
          <w:szCs w:val="22"/>
        </w:rPr>
        <w:t xml:space="preserve"> </w:t>
      </w:r>
      <w:r w:rsidRPr="001A5974">
        <w:rPr>
          <w:rFonts w:ascii="Times New Roman" w:eastAsia="Calibri" w:hAnsi="Times New Roman"/>
          <w:spacing w:val="-1"/>
          <w:sz w:val="22"/>
          <w:szCs w:val="22"/>
        </w:rPr>
        <w:t>qualora</w:t>
      </w:r>
      <w:r w:rsidRPr="001A5974">
        <w:rPr>
          <w:rFonts w:ascii="Times New Roman" w:eastAsia="Calibri" w:hAnsi="Times New Roman"/>
          <w:spacing w:val="24"/>
          <w:sz w:val="22"/>
          <w:szCs w:val="22"/>
        </w:rPr>
        <w:t xml:space="preserve"> </w:t>
      </w:r>
      <w:r w:rsidRPr="001A5974">
        <w:rPr>
          <w:rFonts w:ascii="Times New Roman" w:eastAsia="Calibri" w:hAnsi="Times New Roman"/>
          <w:spacing w:val="-1"/>
          <w:sz w:val="22"/>
          <w:szCs w:val="22"/>
        </w:rPr>
        <w:t>nessuna</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Offerta</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risultasse</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conveniente</w:t>
      </w:r>
      <w:r w:rsidRPr="001A5974">
        <w:rPr>
          <w:rFonts w:ascii="Times New Roman" w:eastAsia="Calibri" w:hAnsi="Times New Roman"/>
          <w:spacing w:val="37"/>
          <w:sz w:val="22"/>
          <w:szCs w:val="22"/>
        </w:rPr>
        <w:t xml:space="preserve"> </w:t>
      </w:r>
      <w:r w:rsidRPr="001A5974">
        <w:rPr>
          <w:rFonts w:ascii="Times New Roman" w:eastAsia="Calibri" w:hAnsi="Times New Roman"/>
          <w:sz w:val="22"/>
          <w:szCs w:val="22"/>
        </w:rPr>
        <w:t>o</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idonea</w:t>
      </w:r>
      <w:r w:rsidRPr="001A5974">
        <w:rPr>
          <w:rFonts w:ascii="Times New Roman" w:eastAsia="Calibri" w:hAnsi="Times New Roman"/>
          <w:spacing w:val="37"/>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relazione</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all’oggetto</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dell’Accordo Quadro,</w:t>
      </w:r>
      <w:r w:rsidRPr="001A5974">
        <w:rPr>
          <w:rFonts w:ascii="Times New Roman" w:eastAsia="Calibri" w:hAnsi="Times New Roman"/>
          <w:spacing w:val="38"/>
          <w:sz w:val="22"/>
          <w:szCs w:val="22"/>
        </w:rPr>
        <w:t xml:space="preserve"> </w:t>
      </w:r>
      <w:r w:rsidRPr="001A5974">
        <w:rPr>
          <w:rFonts w:ascii="Times New Roman" w:eastAsia="Calibri" w:hAnsi="Times New Roman"/>
          <w:spacing w:val="-1"/>
          <w:sz w:val="22"/>
          <w:szCs w:val="22"/>
        </w:rPr>
        <w:t>ai</w:t>
      </w:r>
      <w:r w:rsidRPr="001A5974">
        <w:rPr>
          <w:rFonts w:ascii="Times New Roman" w:eastAsia="Calibri" w:hAnsi="Times New Roman"/>
          <w:spacing w:val="62"/>
          <w:sz w:val="22"/>
          <w:szCs w:val="22"/>
        </w:rPr>
        <w:t xml:space="preserve"> </w:t>
      </w:r>
      <w:r w:rsidRPr="001A5974">
        <w:rPr>
          <w:rFonts w:ascii="Times New Roman" w:eastAsia="Calibri" w:hAnsi="Times New Roman"/>
          <w:spacing w:val="-1"/>
          <w:sz w:val="22"/>
          <w:szCs w:val="22"/>
        </w:rPr>
        <w:t>sensi</w:t>
      </w:r>
      <w:r w:rsidRPr="001A5974">
        <w:rPr>
          <w:rFonts w:ascii="Times New Roman" w:eastAsia="Calibri" w:hAnsi="Times New Roman"/>
          <w:sz w:val="22"/>
          <w:szCs w:val="22"/>
        </w:rPr>
        <w:t xml:space="preserve"> e </w:t>
      </w:r>
      <w:r w:rsidRPr="001A5974">
        <w:rPr>
          <w:rFonts w:ascii="Times New Roman" w:eastAsia="Calibri" w:hAnsi="Times New Roman"/>
          <w:spacing w:val="-1"/>
          <w:sz w:val="22"/>
          <w:szCs w:val="22"/>
        </w:rPr>
        <w:t>per</w:t>
      </w:r>
      <w:r w:rsidRPr="001A5974">
        <w:rPr>
          <w:rFonts w:ascii="Times New Roman" w:eastAsia="Calibri" w:hAnsi="Times New Roman"/>
          <w:spacing w:val="-2"/>
          <w:sz w:val="22"/>
          <w:szCs w:val="22"/>
        </w:rPr>
        <w:t xml:space="preserve"> </w:t>
      </w:r>
      <w:r w:rsidRPr="001A5974">
        <w:rPr>
          <w:rFonts w:ascii="Times New Roman" w:eastAsia="Calibri" w:hAnsi="Times New Roman"/>
          <w:spacing w:val="-1"/>
          <w:sz w:val="22"/>
          <w:szCs w:val="22"/>
        </w:rPr>
        <w:t>gli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effetti</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dell’art.</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95,</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comma</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12,</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Codice.</w:t>
      </w:r>
    </w:p>
    <w:p w14:paraId="5A3E0362" w14:textId="6C97B795" w:rsidR="00E37ADE" w:rsidRPr="001A5974" w:rsidRDefault="0029706B" w:rsidP="00150EAE">
      <w:pPr>
        <w:widowControl w:val="0"/>
        <w:numPr>
          <w:ilvl w:val="0"/>
          <w:numId w:val="57"/>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14:paraId="07F0C488" w14:textId="77777777" w:rsidR="00174B3A" w:rsidRPr="001A5974" w:rsidRDefault="00174B3A" w:rsidP="00174B3A">
      <w:pPr>
        <w:widowControl w:val="0"/>
        <w:tabs>
          <w:tab w:val="left" w:pos="426"/>
        </w:tabs>
        <w:spacing w:line="360" w:lineRule="auto"/>
        <w:ind w:left="448"/>
        <w:jc w:val="both"/>
        <w:rPr>
          <w:rFonts w:ascii="Times New Roman" w:eastAsia="Calibri" w:hAnsi="Times New Roman"/>
          <w:sz w:val="22"/>
          <w:szCs w:val="22"/>
        </w:rPr>
      </w:pPr>
    </w:p>
    <w:p w14:paraId="42EEEFFB" w14:textId="77777777" w:rsidR="0029706B" w:rsidRPr="0019037C" w:rsidRDefault="00486AE1" w:rsidP="00150EAE">
      <w:pPr>
        <w:pStyle w:val="Heading1"/>
        <w:spacing w:before="0" w:after="0" w:line="360" w:lineRule="auto"/>
        <w:ind w:left="448" w:hanging="357"/>
        <w:jc w:val="center"/>
        <w:rPr>
          <w:rFonts w:ascii="Times New Roman" w:eastAsia="Calibri" w:hAnsi="Times New Roman"/>
          <w:i/>
          <w:kern w:val="0"/>
          <w:sz w:val="22"/>
          <w:szCs w:val="22"/>
        </w:rPr>
      </w:pPr>
      <w:r w:rsidRPr="0019037C">
        <w:rPr>
          <w:rFonts w:ascii="Times New Roman" w:hAnsi="Times New Roman"/>
          <w:sz w:val="22"/>
          <w:szCs w:val="22"/>
        </w:rPr>
        <w:lastRenderedPageBreak/>
        <w:t>Art. 1</w:t>
      </w:r>
      <w:r w:rsidR="0029706B" w:rsidRPr="0019037C">
        <w:rPr>
          <w:rFonts w:ascii="Times New Roman" w:hAnsi="Times New Roman"/>
          <w:sz w:val="22"/>
          <w:szCs w:val="22"/>
        </w:rPr>
        <w:t>5</w:t>
      </w:r>
      <w:r w:rsidRPr="0019037C">
        <w:rPr>
          <w:rFonts w:ascii="Times New Roman" w:hAnsi="Times New Roman"/>
          <w:i/>
          <w:sz w:val="22"/>
          <w:szCs w:val="22"/>
        </w:rPr>
        <w:t xml:space="preserve"> </w:t>
      </w:r>
      <w:r w:rsidR="0029706B" w:rsidRPr="0019037C">
        <w:rPr>
          <w:rFonts w:ascii="Times New Roman" w:eastAsia="Calibri" w:hAnsi="Times New Roman"/>
          <w:i/>
          <w:kern w:val="0"/>
          <w:sz w:val="22"/>
          <w:szCs w:val="22"/>
        </w:rPr>
        <w:t>(Stipulazione dell’Accordo Quadro e stipula delle Convenzioni)</w:t>
      </w:r>
    </w:p>
    <w:p w14:paraId="63794048" w14:textId="34960DA8"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Successivamente all’aggiudicazione, con l’Aggiudicatario </w:t>
      </w:r>
      <w:r w:rsidRPr="001A5974">
        <w:rPr>
          <w:rFonts w:ascii="Times New Roman" w:eastAsia="Times New Roman" w:hAnsi="Times New Roman"/>
          <w:color w:val="FF0000"/>
          <w:sz w:val="22"/>
          <w:szCs w:val="22"/>
        </w:rPr>
        <w:t xml:space="preserve">di ciascun Lotto </w:t>
      </w:r>
      <w:r w:rsidRPr="001A5974">
        <w:rPr>
          <w:rFonts w:ascii="Times New Roman" w:eastAsia="Times New Roman" w:hAnsi="Times New Roman"/>
          <w:sz w:val="22"/>
          <w:szCs w:val="22"/>
        </w:rPr>
        <w:t xml:space="preserve">verrà stipulato un Accordo Quadro conforme ai contenuti dalla presente Lettera di Invito, del relativo Capitolato e dello Schema di Accordo Quadro allegati </w:t>
      </w:r>
      <w:r w:rsidR="007A6D95"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 secondo le modalità previste all’art. 32, comma 14, del Codice.</w:t>
      </w:r>
    </w:p>
    <w:p w14:paraId="3DA3EAAA"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fini della sottoscrizione dell’Accordo Quadro, l’Appaltatore dovrà presentare l’allegato all’Accordo Quadro indicante la designazione del Responsabile esterno del trattamento dei dati.</w:t>
      </w:r>
    </w:p>
    <w:p w14:paraId="546E53CC" w14:textId="7B043CBB"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rapporto contrattuale sarà regolato dall’Accordo Quadro, dalla Lettera di Invito, dal Capitolato, dai relativi allegati, dalla Convenzione e dalle vigenti norme di legge.</w:t>
      </w:r>
    </w:p>
    <w:p w14:paraId="2791A35C" w14:textId="5803C8E3"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Per esigenze organizzative della Rete Scuole, correlate all’organizzazione funzionale delle strutture dell’Istituto stesso deputate alle attività di verifica, monitoraggio, collaudo, liquidazione e pagamento dei corrispettivi in relazione alle prestazioni oggetto dell’Appalto, in sede di sottoscrizione dell’Accordo Quadro potranno essere concordati con l’Appaltatore termini per il pagamento delle fatture fino a 60 (sessanta) giorni.</w:t>
      </w:r>
    </w:p>
    <w:p w14:paraId="1934C9A1"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Ai sensi e per gli effetti del comma 2 dell’art. 209 del Codice, si precisa che l’Accordo Quadro non recherà clausola compromissoria.</w:t>
      </w:r>
    </w:p>
    <w:p w14:paraId="1927EABA"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Prima della stipula dell’Accordo Quadro, il soggetto Aggiudicatario </w:t>
      </w:r>
      <w:r w:rsidRPr="001A5974">
        <w:rPr>
          <w:rFonts w:ascii="Times New Roman" w:eastAsia="Times New Roman" w:hAnsi="Times New Roman"/>
          <w:color w:val="FF0000"/>
          <w:sz w:val="22"/>
          <w:szCs w:val="22"/>
        </w:rPr>
        <w:t xml:space="preserve">di ciascun Lotto </w:t>
      </w:r>
      <w:r w:rsidRPr="001A5974">
        <w:rPr>
          <w:rFonts w:ascii="Times New Roman" w:eastAsia="Times New Roman" w:hAnsi="Times New Roman"/>
          <w:sz w:val="22"/>
          <w:szCs w:val="22"/>
        </w:rPr>
        <w:t xml:space="preserve">sarà tenuto a presentare una garanzia fideiussoria per l’esecuzione dell’Accordo Quadro e delle singole Convenzioni, nella misura prevista dall’art. 103, 1 comma, del Codice, riferita all’importo di aggiudicazione dell’Accordo Quadro. </w:t>
      </w:r>
      <w:r w:rsidRPr="001A5974">
        <w:rPr>
          <w:rFonts w:ascii="Times New Roman" w:eastAsia="Times New Roman" w:hAnsi="Times New Roman"/>
          <w:sz w:val="22"/>
          <w:szCs w:val="22"/>
          <w:u w:val="single"/>
        </w:rPr>
        <w:t>La garanzia in questione dovrà essere rilasciata ad opera di soggetto terzo rispetto all’Aggiudicatario.</w:t>
      </w:r>
    </w:p>
    <w:p w14:paraId="2B648EC1"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La garanzia fideiussoria dovrà essere costituita sotto forma di fideiussione bancaria o polizza assicurativa, e dovrà essere prestata a garanzia dell’adempimento di tutte le obbligazioni dell’Accordo Quadro e della Convenzione di Cassa 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 </w:t>
      </w:r>
    </w:p>
    <w:p w14:paraId="4BC549E5"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stessa garanzia dovrà prevedere espressamente la rinuncia al beneficio della preventiva escussione del debitore principale, la rinuncia all’eccezione di cui all’articolo 1957, comma 2, del codice civile, nonché l’operatività della garanzia medesima, entro quindici giorni, a semplice richiesta scritta dell’Istituto.</w:t>
      </w:r>
    </w:p>
    <w:p w14:paraId="6AB0B07A"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Non sarà accettata una garanzia definitiva costituita con modalità e/o per importi differenti da quelli previsti nell’art. 103 del Codice.</w:t>
      </w:r>
    </w:p>
    <w:p w14:paraId="176F33CE"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In caso di raggruppamenti temporanei la garanzia fideiussoria è presentata, su mandato irrevocabile, dalla mandataria in nome e per conto di tutti i concorrenti ferma restando la responsabilità solidale tra le imprese.</w:t>
      </w:r>
    </w:p>
    <w:p w14:paraId="20232680"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mancata costituzione della garanzia di cui al presente articolo determina la decadenza dell’affidamento e l’acquisizione della cauzione provvisoria di cui all’articolo 93 del Codice da parte dell’Istituto Capofila, che aggiudica l’Appalto al Concorrente che segue nella graduatoria.</w:t>
      </w:r>
    </w:p>
    <w:p w14:paraId="7F88CCF8"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All’atto della stipula dell’Accordo Quadro si procederà alla liberazione della cauzione provvisoria prestata dal soggetto risultato Aggiudicatario</w:t>
      </w:r>
      <w:r w:rsidRPr="001A5974">
        <w:rPr>
          <w:rFonts w:ascii="Times New Roman" w:eastAsia="Times New Roman" w:hAnsi="Times New Roman"/>
          <w:color w:val="FF0000"/>
          <w:sz w:val="22"/>
          <w:szCs w:val="22"/>
        </w:rPr>
        <w:t xml:space="preserve"> del Lotto o dei Lotti di riferimento</w:t>
      </w:r>
      <w:r w:rsidRPr="001A5974">
        <w:rPr>
          <w:rFonts w:ascii="Times New Roman" w:eastAsia="Times New Roman" w:hAnsi="Times New Roman"/>
          <w:sz w:val="22"/>
          <w:szCs w:val="22"/>
        </w:rPr>
        <w:t>. Nei confronti dei soggetti non Aggiudicatari, la cauzione provvisoria sarà svincolata entro 30 (trenta) giorni dalla data di aggiudicazione, ai sensi dell’art. 93, comma 9, del Codice.</w:t>
      </w:r>
    </w:p>
    <w:p w14:paraId="3E2C4972" w14:textId="77777777" w:rsidR="0029706B"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Prima della stipula dell’Accordo Quadro, il soggetto Aggiudicatario sarà tenuto altresì a presentare apposita polizza assicurativa, secondo quanto previsto nel Capitolato e nello Schema di Accordo Quadro.</w:t>
      </w:r>
    </w:p>
    <w:p w14:paraId="186D01A8" w14:textId="14A8F0C1" w:rsidR="00714DE0" w:rsidRPr="001A5974" w:rsidRDefault="0029706B" w:rsidP="00150EAE">
      <w:pPr>
        <w:numPr>
          <w:ilvl w:val="0"/>
          <w:numId w:val="58"/>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1A5974">
        <w:rPr>
          <w:rFonts w:ascii="Times New Roman" w:eastAsia="Times New Roman" w:hAnsi="Times New Roman"/>
          <w:i/>
          <w:sz w:val="22"/>
          <w:szCs w:val="22"/>
        </w:rPr>
        <w:t>sub</w:t>
      </w:r>
      <w:r w:rsidRPr="001A5974">
        <w:rPr>
          <w:rFonts w:ascii="Times New Roman" w:eastAsia="Times New Roman" w:hAnsi="Times New Roman"/>
          <w:sz w:val="22"/>
          <w:szCs w:val="22"/>
        </w:rPr>
        <w:t xml:space="preserve"> 1 </w:t>
      </w:r>
      <w:r w:rsidR="007A6D95"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w:t>
      </w:r>
    </w:p>
    <w:p w14:paraId="3AB04B94" w14:textId="77777777" w:rsidR="00174B3A" w:rsidRPr="001A5974" w:rsidRDefault="00174B3A" w:rsidP="00174B3A">
      <w:pPr>
        <w:shd w:val="clear" w:color="auto" w:fill="FFFFFF"/>
        <w:spacing w:line="360" w:lineRule="auto"/>
        <w:ind w:left="448"/>
        <w:jc w:val="both"/>
        <w:rPr>
          <w:rFonts w:ascii="Times New Roman" w:eastAsia="Times New Roman" w:hAnsi="Times New Roman"/>
          <w:sz w:val="22"/>
          <w:szCs w:val="22"/>
        </w:rPr>
      </w:pPr>
    </w:p>
    <w:p w14:paraId="220846F9" w14:textId="4F9CC5AA" w:rsidR="00334FC7" w:rsidRPr="0019037C" w:rsidRDefault="00714DE0" w:rsidP="00150EAE">
      <w:pPr>
        <w:pStyle w:val="Heading1"/>
        <w:spacing w:before="0" w:after="0" w:line="360" w:lineRule="auto"/>
        <w:ind w:left="448" w:hanging="357"/>
        <w:jc w:val="center"/>
        <w:rPr>
          <w:rFonts w:ascii="Times New Roman" w:eastAsia="Calibri" w:hAnsi="Times New Roman"/>
          <w:i/>
          <w:kern w:val="0"/>
          <w:sz w:val="22"/>
          <w:szCs w:val="22"/>
        </w:rPr>
      </w:pPr>
      <w:r w:rsidRPr="0019037C">
        <w:rPr>
          <w:rFonts w:ascii="Times New Roman" w:hAnsi="Times New Roman"/>
          <w:sz w:val="22"/>
          <w:szCs w:val="22"/>
        </w:rPr>
        <w:t xml:space="preserve">Art. </w:t>
      </w:r>
      <w:r w:rsidR="00334FC7" w:rsidRPr="0019037C">
        <w:rPr>
          <w:rFonts w:ascii="Times New Roman" w:hAnsi="Times New Roman"/>
          <w:sz w:val="22"/>
          <w:szCs w:val="22"/>
        </w:rPr>
        <w:t>16</w:t>
      </w:r>
      <w:r w:rsidR="00334FC7" w:rsidRPr="0019037C">
        <w:rPr>
          <w:rFonts w:ascii="Times New Roman" w:hAnsi="Times New Roman"/>
          <w:i/>
          <w:sz w:val="22"/>
          <w:szCs w:val="22"/>
        </w:rPr>
        <w:t xml:space="preserve"> </w:t>
      </w:r>
      <w:r w:rsidR="00334FC7" w:rsidRPr="0019037C">
        <w:rPr>
          <w:rFonts w:ascii="Times New Roman" w:eastAsia="Calibri" w:hAnsi="Times New Roman"/>
          <w:i/>
          <w:kern w:val="0"/>
          <w:sz w:val="22"/>
          <w:szCs w:val="22"/>
        </w:rPr>
        <w:t>(Divieto di cessione dell’Accordo Quadro e delle Convenzioni e subappalto delle prestazioni)</w:t>
      </w:r>
    </w:p>
    <w:p w14:paraId="3297841B"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In</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conformità</w:t>
      </w:r>
      <w:r w:rsidRPr="001A5974">
        <w:rPr>
          <w:rFonts w:ascii="Times New Roman" w:eastAsia="Calibri" w:hAnsi="Times New Roman"/>
          <w:spacing w:val="9"/>
          <w:sz w:val="22"/>
          <w:szCs w:val="22"/>
        </w:rPr>
        <w:t xml:space="preserve"> </w:t>
      </w:r>
      <w:r w:rsidRPr="001A5974">
        <w:rPr>
          <w:rFonts w:ascii="Times New Roman" w:eastAsia="Calibri" w:hAnsi="Times New Roman"/>
          <w:sz w:val="22"/>
          <w:szCs w:val="22"/>
        </w:rPr>
        <w:t>a</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quanto</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stabilito</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dall’art.</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105,</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comma</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1,</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del</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Codice,</w:t>
      </w:r>
      <w:r w:rsidRPr="001A5974">
        <w:rPr>
          <w:rFonts w:ascii="Times New Roman" w:eastAsia="Calibri" w:hAnsi="Times New Roman"/>
          <w:spacing w:val="9"/>
          <w:sz w:val="22"/>
          <w:szCs w:val="22"/>
        </w:rPr>
        <w:t xml:space="preserve"> </w:t>
      </w:r>
      <w:r w:rsidRPr="001A5974">
        <w:rPr>
          <w:rFonts w:ascii="Times New Roman" w:eastAsia="Calibri" w:hAnsi="Times New Roman"/>
          <w:sz w:val="22"/>
          <w:szCs w:val="22"/>
        </w:rPr>
        <w:t>è</w:t>
      </w:r>
      <w:r w:rsidRPr="001A5974">
        <w:rPr>
          <w:rFonts w:ascii="Times New Roman" w:eastAsia="Calibri" w:hAnsi="Times New Roman"/>
          <w:spacing w:val="8"/>
          <w:sz w:val="22"/>
          <w:szCs w:val="22"/>
        </w:rPr>
        <w:t xml:space="preserve"> </w:t>
      </w:r>
      <w:r w:rsidRPr="001A5974">
        <w:rPr>
          <w:rFonts w:ascii="Times New Roman" w:eastAsia="Calibri" w:hAnsi="Times New Roman"/>
          <w:spacing w:val="-1"/>
          <w:sz w:val="22"/>
          <w:szCs w:val="22"/>
        </w:rPr>
        <w:t>fatto</w:t>
      </w:r>
      <w:r w:rsidRPr="001A5974">
        <w:rPr>
          <w:rFonts w:ascii="Times New Roman" w:eastAsia="Calibri" w:hAnsi="Times New Roman"/>
          <w:spacing w:val="9"/>
          <w:sz w:val="22"/>
          <w:szCs w:val="22"/>
        </w:rPr>
        <w:t xml:space="preserve"> </w:t>
      </w:r>
      <w:r w:rsidRPr="001A5974">
        <w:rPr>
          <w:rFonts w:ascii="Times New Roman" w:eastAsia="Calibri" w:hAnsi="Times New Roman"/>
          <w:spacing w:val="-1"/>
          <w:sz w:val="22"/>
          <w:szCs w:val="22"/>
        </w:rPr>
        <w:t>divieto</w:t>
      </w:r>
      <w:r w:rsidRPr="001A5974">
        <w:rPr>
          <w:rFonts w:ascii="Times New Roman" w:eastAsia="Calibri" w:hAnsi="Times New Roman"/>
          <w:spacing w:val="35"/>
          <w:sz w:val="22"/>
          <w:szCs w:val="22"/>
        </w:rPr>
        <w:t xml:space="preserve"> </w:t>
      </w:r>
      <w:r w:rsidRPr="001A5974">
        <w:rPr>
          <w:rFonts w:ascii="Times New Roman" w:eastAsia="Calibri" w:hAnsi="Times New Roman"/>
          <w:spacing w:val="-1"/>
          <w:sz w:val="22"/>
          <w:szCs w:val="22"/>
        </w:rPr>
        <w:t>all’Appaltatore di cedere</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il relativo Accordo Quadro</w:t>
      </w:r>
      <w:r w:rsidRPr="001A5974">
        <w:rPr>
          <w:rFonts w:ascii="Times New Roman" w:eastAsia="Calibri" w:hAnsi="Times New Roman"/>
          <w:spacing w:val="27"/>
          <w:sz w:val="22"/>
          <w:szCs w:val="22"/>
        </w:rPr>
        <w:t xml:space="preserve"> </w:t>
      </w:r>
      <w:r w:rsidRPr="001A5974">
        <w:rPr>
          <w:rFonts w:ascii="Times New Roman" w:eastAsia="Calibri" w:hAnsi="Times New Roman"/>
          <w:spacing w:val="-1"/>
          <w:sz w:val="22"/>
          <w:szCs w:val="22"/>
        </w:rPr>
        <w:t>stipulato. Resta fermo quanto previsto all’art. 106, comma 1, lett. d) del Codice</w:t>
      </w:r>
      <w:r w:rsidRPr="001A5974">
        <w:rPr>
          <w:rFonts w:ascii="Times New Roman" w:eastAsia="Calibri" w:hAnsi="Times New Roman"/>
          <w:sz w:val="22"/>
          <w:szCs w:val="22"/>
        </w:rPr>
        <w:t>, in caso di modifiche soggettive</w:t>
      </w:r>
      <w:r w:rsidRPr="001A5974">
        <w:rPr>
          <w:rFonts w:ascii="Times New Roman" w:eastAsia="Calibri" w:hAnsi="Times New Roman"/>
          <w:spacing w:val="-1"/>
          <w:sz w:val="22"/>
          <w:szCs w:val="22"/>
        </w:rPr>
        <w:t>.</w:t>
      </w:r>
    </w:p>
    <w:p w14:paraId="79B3C022"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Per</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l’esecuzione</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delle</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attività</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55"/>
          <w:sz w:val="22"/>
          <w:szCs w:val="22"/>
        </w:rPr>
        <w:t xml:space="preserve"> </w:t>
      </w:r>
      <w:r w:rsidRPr="001A5974">
        <w:rPr>
          <w:rFonts w:ascii="Times New Roman" w:eastAsia="Calibri" w:hAnsi="Times New Roman"/>
          <w:spacing w:val="-1"/>
          <w:sz w:val="22"/>
          <w:szCs w:val="22"/>
        </w:rPr>
        <w:t>cui</w:t>
      </w:r>
      <w:r w:rsidRPr="001A5974">
        <w:rPr>
          <w:rFonts w:ascii="Times New Roman" w:eastAsia="Calibri" w:hAnsi="Times New Roman"/>
          <w:spacing w:val="53"/>
          <w:sz w:val="22"/>
          <w:szCs w:val="22"/>
        </w:rPr>
        <w:t xml:space="preserve"> </w:t>
      </w:r>
      <w:r w:rsidRPr="001A5974">
        <w:rPr>
          <w:rFonts w:ascii="Times New Roman" w:eastAsia="Calibri" w:hAnsi="Times New Roman"/>
          <w:spacing w:val="-1"/>
          <w:sz w:val="22"/>
          <w:szCs w:val="22"/>
        </w:rPr>
        <w:t>all’Accordo Quadro,</w:t>
      </w:r>
      <w:r w:rsidRPr="001A5974">
        <w:rPr>
          <w:rFonts w:ascii="Times New Roman" w:eastAsia="Calibri" w:hAnsi="Times New Roman"/>
          <w:spacing w:val="76"/>
          <w:sz w:val="22"/>
          <w:szCs w:val="22"/>
        </w:rPr>
        <w:t xml:space="preserve"> </w:t>
      </w:r>
      <w:r w:rsidRPr="001A5974">
        <w:rPr>
          <w:rFonts w:ascii="Times New Roman" w:eastAsia="Calibri" w:hAnsi="Times New Roman"/>
          <w:sz w:val="22"/>
          <w:szCs w:val="22"/>
        </w:rPr>
        <w:t xml:space="preserve">l’Aggiudicatario </w:t>
      </w:r>
      <w:r w:rsidRPr="001A5974">
        <w:rPr>
          <w:rFonts w:ascii="Times New Roman" w:eastAsia="Calibri" w:hAnsi="Times New Roman"/>
          <w:color w:val="FF0000"/>
          <w:sz w:val="22"/>
          <w:szCs w:val="22"/>
        </w:rPr>
        <w:t xml:space="preserve">di ciascun Lotto </w:t>
      </w:r>
      <w:r w:rsidRPr="001A5974">
        <w:rPr>
          <w:rFonts w:ascii="Times New Roman" w:eastAsia="Calibri" w:hAnsi="Times New Roman"/>
          <w:sz w:val="22"/>
          <w:szCs w:val="22"/>
        </w:rPr>
        <w:t xml:space="preserve">potrà avvalersi del subappalto ai sensi di quanto previsto dall’art. 105 del Codice nel rispetto delle condizioni stabilite in tale norma, nei limiti del 30% (trenta per cento) dell’importo complessivo dell’Accordo Quadro e dietro autorizzazione della Stazione Appaltante ai sensi della predetta norma e dei commi che seguono. </w:t>
      </w:r>
    </w:p>
    <w:p w14:paraId="7FDEC302"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 xml:space="preserve">In caso di subappalto, l’Aggiudicatario sarà responsabile in via esclusiva nei confronti della </w:t>
      </w:r>
      <w:r w:rsidRPr="001A5974">
        <w:rPr>
          <w:rFonts w:ascii="Times New Roman" w:eastAsia="Calibri" w:hAnsi="Times New Roman"/>
          <w:sz w:val="22"/>
          <w:szCs w:val="22"/>
        </w:rPr>
        <w:lastRenderedPageBreak/>
        <w:t xml:space="preserve">Stazione Appaltante. L’Aggiudicatario sarà altresì responsabile in solido con il subappaltatore in relazione agli obblighi retributivi e contributivi, ai sensi dell’art. 29 del D.Lgs. 10 settembre 2003, n. 276, salve le ipotesi di liberazione dell’Appaltatore previste dall’art. 105, comma 8. </w:t>
      </w:r>
    </w:p>
    <w:p w14:paraId="1FEC267B"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L’esecuzione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delle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prestazioni</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affidate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subappalto</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non</w:t>
      </w:r>
      <w:r w:rsidRPr="001A5974">
        <w:rPr>
          <w:rFonts w:ascii="Times New Roman" w:eastAsia="Calibri" w:hAnsi="Times New Roman"/>
          <w:spacing w:val="25"/>
          <w:sz w:val="22"/>
          <w:szCs w:val="22"/>
        </w:rPr>
        <w:t xml:space="preserve"> </w:t>
      </w:r>
      <w:r w:rsidRPr="001A5974">
        <w:rPr>
          <w:rFonts w:ascii="Times New Roman" w:eastAsia="Calibri" w:hAnsi="Times New Roman"/>
          <w:spacing w:val="-1"/>
          <w:sz w:val="22"/>
          <w:szCs w:val="22"/>
        </w:rPr>
        <w:t>può</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formare</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oggetto</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di</w:t>
      </w:r>
      <w:r w:rsidRPr="001A5974">
        <w:rPr>
          <w:rFonts w:ascii="Times New Roman" w:eastAsia="Calibri" w:hAnsi="Times New Roman"/>
          <w:spacing w:val="26"/>
          <w:sz w:val="22"/>
          <w:szCs w:val="22"/>
        </w:rPr>
        <w:t xml:space="preserve"> </w:t>
      </w:r>
      <w:r w:rsidRPr="001A5974">
        <w:rPr>
          <w:rFonts w:ascii="Times New Roman" w:eastAsia="Calibri" w:hAnsi="Times New Roman"/>
          <w:spacing w:val="-1"/>
          <w:sz w:val="22"/>
          <w:szCs w:val="22"/>
        </w:rPr>
        <w:t>ulteriore</w:t>
      </w:r>
      <w:r w:rsidRPr="001A5974">
        <w:rPr>
          <w:rFonts w:ascii="Times New Roman" w:eastAsia="Calibri" w:hAnsi="Times New Roman"/>
          <w:spacing w:val="41"/>
          <w:sz w:val="22"/>
          <w:szCs w:val="22"/>
        </w:rPr>
        <w:t xml:space="preserve"> </w:t>
      </w:r>
      <w:r w:rsidRPr="001A5974">
        <w:rPr>
          <w:rFonts w:ascii="Times New Roman" w:eastAsia="Calibri" w:hAnsi="Times New Roman"/>
          <w:spacing w:val="-1"/>
          <w:sz w:val="22"/>
          <w:szCs w:val="22"/>
        </w:rPr>
        <w:t>subappalto.</w:t>
      </w:r>
    </w:p>
    <w:p w14:paraId="418CEED0"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L’affidamento</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in</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subappalto</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sarà</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sottoposto</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alle</w:t>
      </w:r>
      <w:r w:rsidRPr="001A5974">
        <w:rPr>
          <w:rFonts w:ascii="Times New Roman" w:eastAsia="Calibri" w:hAnsi="Times New Roman"/>
          <w:sz w:val="22"/>
          <w:szCs w:val="22"/>
        </w:rPr>
        <w:t xml:space="preserve"> </w:t>
      </w:r>
      <w:r w:rsidRPr="001A5974">
        <w:rPr>
          <w:rFonts w:ascii="Times New Roman" w:eastAsia="Calibri" w:hAnsi="Times New Roman"/>
          <w:spacing w:val="-1"/>
          <w:sz w:val="22"/>
          <w:szCs w:val="22"/>
        </w:rPr>
        <w:t>seguenti condizioni:</w:t>
      </w:r>
    </w:p>
    <w:p w14:paraId="56B268E5" w14:textId="77777777" w:rsidR="00334FC7" w:rsidRPr="001A5974" w:rsidRDefault="00334FC7" w:rsidP="00150EAE">
      <w:pPr>
        <w:widowControl w:val="0"/>
        <w:numPr>
          <w:ilvl w:val="1"/>
          <w:numId w:val="15"/>
        </w:numPr>
        <w:tabs>
          <w:tab w:val="left" w:pos="974"/>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l'affidatario del subappalto non abbia partecipato alla procedura per l'affidamento dell'appalto;</w:t>
      </w:r>
    </w:p>
    <w:p w14:paraId="156EF009" w14:textId="77777777" w:rsidR="00334FC7" w:rsidRPr="001A5974" w:rsidRDefault="00334FC7" w:rsidP="00150EAE">
      <w:pPr>
        <w:widowControl w:val="0"/>
        <w:numPr>
          <w:ilvl w:val="1"/>
          <w:numId w:val="15"/>
        </w:numPr>
        <w:tabs>
          <w:tab w:val="left" w:pos="974"/>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il subappaltatore sia qualificato nella relativa categoria;</w:t>
      </w:r>
    </w:p>
    <w:p w14:paraId="5BFB50C0" w14:textId="77777777" w:rsidR="00334FC7" w:rsidRPr="001A5974" w:rsidRDefault="00334FC7" w:rsidP="00150EAE">
      <w:pPr>
        <w:widowControl w:val="0"/>
        <w:numPr>
          <w:ilvl w:val="1"/>
          <w:numId w:val="15"/>
        </w:numPr>
        <w:tabs>
          <w:tab w:val="left" w:pos="974"/>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all’atto dell’Offerta il Concorrente abbia indicato il servizio e le parti di servizi che intende subappaltare, nei limiti normativamente previsti del 30% dell’importo complessivo dell’; </w:t>
      </w:r>
    </w:p>
    <w:p w14:paraId="5355BA87" w14:textId="77777777" w:rsidR="00334FC7" w:rsidRPr="001A5974" w:rsidRDefault="00334FC7" w:rsidP="00150EAE">
      <w:pPr>
        <w:widowControl w:val="0"/>
        <w:numPr>
          <w:ilvl w:val="1"/>
          <w:numId w:val="15"/>
        </w:numPr>
        <w:tabs>
          <w:tab w:val="left" w:pos="974"/>
        </w:tabs>
        <w:spacing w:line="360" w:lineRule="auto"/>
        <w:ind w:left="924" w:hanging="357"/>
        <w:jc w:val="both"/>
        <w:rPr>
          <w:rFonts w:ascii="Times New Roman" w:eastAsia="Calibri" w:hAnsi="Times New Roman"/>
          <w:sz w:val="22"/>
          <w:szCs w:val="22"/>
        </w:rPr>
      </w:pPr>
      <w:r w:rsidRPr="001A5974">
        <w:rPr>
          <w:rFonts w:ascii="Times New Roman" w:eastAsia="Calibri" w:hAnsi="Times New Roman"/>
          <w:spacing w:val="-1"/>
          <w:sz w:val="22"/>
          <w:szCs w:val="22"/>
        </w:rPr>
        <w:t>il Concorrente dimostri l’assenza in capo ai subappaltatori dei motivi di esclusione di cui all'art. 80 del Codice.</w:t>
      </w:r>
    </w:p>
    <w:p w14:paraId="1AE1B2A6"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Ai fini del subappalto, inoltre, in sede di Offerta il Concorrente deve aver indicato una terna di nominativi di subappaltatori ai sensi dell’art. 105, comma 6, del Codice.</w:t>
      </w:r>
    </w:p>
    <w:p w14:paraId="5F8F4978"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Non costituisce motivo di esclusione ma comporta, per il Concorrente, il divieto di subappalto:</w:t>
      </w:r>
    </w:p>
    <w:p w14:paraId="17025F28" w14:textId="77777777" w:rsidR="00334FC7" w:rsidRPr="001A5974" w:rsidRDefault="00334FC7" w:rsidP="00150EAE">
      <w:pPr>
        <w:widowControl w:val="0"/>
        <w:numPr>
          <w:ilvl w:val="0"/>
          <w:numId w:val="69"/>
        </w:numPr>
        <w:spacing w:line="360" w:lineRule="auto"/>
        <w:ind w:left="924" w:hanging="357"/>
        <w:jc w:val="both"/>
        <w:rPr>
          <w:rFonts w:ascii="Times New Roman" w:eastAsia="Calibri" w:hAnsi="Times New Roman"/>
          <w:sz w:val="22"/>
          <w:szCs w:val="22"/>
        </w:rPr>
      </w:pPr>
      <w:r w:rsidRPr="001A5974">
        <w:rPr>
          <w:rFonts w:ascii="Times New Roman" w:eastAsia="Calibri" w:hAnsi="Times New Roman"/>
          <w:sz w:val="22"/>
          <w:szCs w:val="22"/>
        </w:rPr>
        <w:t>l’omessa dichiarazione della terna, di cui al precedente comma;</w:t>
      </w:r>
    </w:p>
    <w:p w14:paraId="51093DD9" w14:textId="77777777" w:rsidR="00334FC7" w:rsidRPr="001A5974" w:rsidRDefault="00334FC7" w:rsidP="00150EAE">
      <w:pPr>
        <w:widowControl w:val="0"/>
        <w:numPr>
          <w:ilvl w:val="0"/>
          <w:numId w:val="69"/>
        </w:numPr>
        <w:spacing w:line="360" w:lineRule="auto"/>
        <w:ind w:left="924" w:hanging="357"/>
        <w:jc w:val="both"/>
        <w:rPr>
          <w:rFonts w:ascii="Times New Roman" w:eastAsia="Calibri" w:hAnsi="Times New Roman"/>
          <w:sz w:val="22"/>
          <w:szCs w:val="22"/>
        </w:rPr>
      </w:pPr>
      <w:r w:rsidRPr="001A5974">
        <w:rPr>
          <w:rFonts w:ascii="Times New Roman" w:eastAsia="Calibri" w:hAnsi="Times New Roman"/>
          <w:sz w:val="22"/>
          <w:szCs w:val="22"/>
        </w:rPr>
        <w:t>l’indicazione di un numero di subappaltatori inferiore a tre;</w:t>
      </w:r>
    </w:p>
    <w:p w14:paraId="6A969023" w14:textId="77777777" w:rsidR="00334FC7" w:rsidRPr="001A5974" w:rsidRDefault="00334FC7" w:rsidP="00150EAE">
      <w:pPr>
        <w:widowControl w:val="0"/>
        <w:numPr>
          <w:ilvl w:val="0"/>
          <w:numId w:val="69"/>
        </w:numPr>
        <w:spacing w:line="360" w:lineRule="auto"/>
        <w:ind w:left="924" w:hanging="357"/>
        <w:jc w:val="both"/>
        <w:rPr>
          <w:rFonts w:ascii="Times New Roman" w:eastAsia="Calibri" w:hAnsi="Times New Roman"/>
          <w:sz w:val="22"/>
          <w:szCs w:val="22"/>
        </w:rPr>
      </w:pPr>
      <w:r w:rsidRPr="001A5974">
        <w:rPr>
          <w:rFonts w:ascii="Times New Roman" w:eastAsia="Calibri" w:hAnsi="Times New Roman"/>
          <w:sz w:val="22"/>
          <w:szCs w:val="22"/>
        </w:rPr>
        <w:t>l’indicazione di un subappaltatore che, contestualmente, concorra in proprio alla gara.</w:t>
      </w:r>
    </w:p>
    <w:p w14:paraId="2D24748B"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14:paraId="6A97CC90"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Il mancato possesso dei requisiti di cui all’art. 80 del Codice, ad eccezione di quelli previsti nel comma 4 del medesimo articolo, in capo ad uno dei subappaltatori indicati nella terna, comporta l’esclusione del Concorrente dalla gara.</w:t>
      </w:r>
    </w:p>
    <w:p w14:paraId="5C8FA8DF"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 xml:space="preserve">L’Affidatario che si avvale del subappalto dovrà depositare il relativo contratto presso la Stazione Appaltante almeno 20 (venti) giorni solari prima della data di effettivo inizio dell’esecuzione delle prestazioni oggetto del subappalto medesimo, trasmettendo altresì la </w:t>
      </w:r>
      <w:r w:rsidRPr="001A5974">
        <w:rPr>
          <w:rFonts w:ascii="Times New Roman" w:eastAsia="Calibri" w:hAnsi="Times New Roman"/>
          <w:sz w:val="22"/>
          <w:szCs w:val="22"/>
        </w:rPr>
        <w:lastRenderedPageBreak/>
        <w:t>certificazione attestante il possesso da parte del subappaltatore dei requisiti di qualificazione prescritti dal Codice in relazione alla prestazione subappaltata e la dichiarazione del subappaltatore attestante l'assenza in capo a se dei motivi di esclusione di cui all’art. 80 dello stesso Codice. Il contratto di subappalto, corredato della documentazione tecnica, amministrativa e grafica direttamente derivata dagli atti del contratto affidato, dovrà indicare puntualmente l’ambito operativo del subappalto sia in termini prestazionali che economici.</w:t>
      </w:r>
    </w:p>
    <w:p w14:paraId="0E4E56D2"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Codice civile con il titolare del subappalto. Analoga dichiarazione deve essere effettuata da ciascuno dei soggetti partecipanti nel caso di raggruppamento temporaneo, società o consorzio. </w:t>
      </w:r>
    </w:p>
    <w:p w14:paraId="6E6567AA"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 xml:space="preserve">La Stazione Appaltante provvede al rilascio dell’autorizzazione al subappalto entro 30 (trenta) giorni dalla relativa richiesta. Tale termine può essere prorogato una sola volta, ove ricorrano giustificati motivi. Trascorso tale termine senza che si sia provveduto, l’autorizzazione si intende concessa. </w:t>
      </w:r>
    </w:p>
    <w:p w14:paraId="4346D97F"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Per i subappalti di importo inferiore al 2% (due per cento) dell’importo delle prestazioni affidate o di importo inferiore a € 100.000,00 (Euro centomila/00), i termini per il rilascio dell’autorizzazione da parte della Stazione Appaltante sono ridotti della metà.</w:t>
      </w:r>
    </w:p>
    <w:p w14:paraId="1012B6FB" w14:textId="77777777" w:rsidR="00334FC7" w:rsidRPr="001A5974" w:rsidRDefault="00334FC7" w:rsidP="00150EAE">
      <w:pPr>
        <w:widowControl w:val="0"/>
        <w:numPr>
          <w:ilvl w:val="0"/>
          <w:numId w:val="15"/>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pacing w:val="-1"/>
          <w:sz w:val="22"/>
          <w:szCs w:val="22"/>
        </w:rPr>
        <w:t>La Stazione Appaltante corrisponderà direttamente al subappaltatore l’importo dovuto per le prestazioni dallo stesso eseguite nei seguenti casi:</w:t>
      </w:r>
    </w:p>
    <w:p w14:paraId="3902667E" w14:textId="77777777" w:rsidR="00334FC7" w:rsidRPr="001A5974" w:rsidRDefault="00334FC7" w:rsidP="00150EAE">
      <w:pPr>
        <w:widowControl w:val="0"/>
        <w:numPr>
          <w:ilvl w:val="0"/>
          <w:numId w:val="20"/>
        </w:numPr>
        <w:tabs>
          <w:tab w:val="left" w:pos="612"/>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quando il subappaltatore è una microimpresa o piccola impresa; </w:t>
      </w:r>
    </w:p>
    <w:p w14:paraId="2C22C92A" w14:textId="77777777" w:rsidR="00334FC7" w:rsidRPr="001A5974" w:rsidRDefault="00334FC7" w:rsidP="00150EAE">
      <w:pPr>
        <w:widowControl w:val="0"/>
        <w:numPr>
          <w:ilvl w:val="0"/>
          <w:numId w:val="20"/>
        </w:numPr>
        <w:tabs>
          <w:tab w:val="left" w:pos="612"/>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in caso inadempimento da parte dell’Appaltatore;</w:t>
      </w:r>
    </w:p>
    <w:p w14:paraId="4D8C1E7C" w14:textId="77777777" w:rsidR="00334FC7" w:rsidRPr="001A5974" w:rsidRDefault="00334FC7" w:rsidP="00150EAE">
      <w:pPr>
        <w:widowControl w:val="0"/>
        <w:numPr>
          <w:ilvl w:val="0"/>
          <w:numId w:val="20"/>
        </w:numPr>
        <w:tabs>
          <w:tab w:val="left" w:pos="612"/>
        </w:tabs>
        <w:spacing w:line="360" w:lineRule="auto"/>
        <w:ind w:left="924"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su richiesta del subappaltatore e se la natura del contratto lo consente.</w:t>
      </w:r>
    </w:p>
    <w:p w14:paraId="137A46CD" w14:textId="77777777" w:rsidR="00334FC7" w:rsidRPr="001A5974" w:rsidRDefault="00334FC7" w:rsidP="00150EAE">
      <w:pPr>
        <w:widowControl w:val="0"/>
        <w:numPr>
          <w:ilvl w:val="0"/>
          <w:numId w:val="15"/>
        </w:numPr>
        <w:tabs>
          <w:tab w:val="left" w:pos="612"/>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14:paraId="54FAF273"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L’Affidatario dovrà praticare, per le prestazioni affidate in subappalto, gli stessi prezzi unitari risultanti dall’Aggiudicazione, con ribasso non superiore al 20% (venti per cento), nel rispetto degli </w:t>
      </w:r>
      <w:r w:rsidRPr="001A5974">
        <w:rPr>
          <w:rFonts w:ascii="Times New Roman" w:eastAsia="Calibri" w:hAnsi="Times New Roman"/>
          <w:i/>
          <w:spacing w:val="-1"/>
          <w:sz w:val="22"/>
          <w:szCs w:val="22"/>
        </w:rPr>
        <w:t>standard</w:t>
      </w:r>
      <w:r w:rsidRPr="001A5974">
        <w:rPr>
          <w:rFonts w:ascii="Times New Roman" w:eastAsia="Calibri" w:hAnsi="Times New Roman"/>
          <w:spacing w:val="-1"/>
          <w:sz w:val="22"/>
          <w:szCs w:val="22"/>
        </w:rPr>
        <w:t xml:space="preserve"> qualitativi e prestazionali previsti nell’Accordo Quadro e nella Convenzione. </w:t>
      </w:r>
    </w:p>
    <w:p w14:paraId="3A3406A9" w14:textId="77777777" w:rsidR="00334FC7"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lastRenderedPageBreak/>
        <w:t xml:space="preserve">L’Affidatario corrisponderà i costi della sicurezza e della manodopera, relativi alle prestazioni affidate in subappalto, alle imprese subappaltatrici senza alcun ribasso; la Stazione Appaltante, con 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14:paraId="1DE571A8" w14:textId="50533382" w:rsidR="00714DE0" w:rsidRPr="001A5974" w:rsidRDefault="00334FC7" w:rsidP="00150EAE">
      <w:pPr>
        <w:widowControl w:val="0"/>
        <w:numPr>
          <w:ilvl w:val="0"/>
          <w:numId w:val="15"/>
        </w:numPr>
        <w:tabs>
          <w:tab w:val="left" w:pos="426"/>
        </w:tabs>
        <w:spacing w:line="360" w:lineRule="auto"/>
        <w:ind w:left="448" w:hanging="357"/>
        <w:jc w:val="both"/>
        <w:rPr>
          <w:rFonts w:ascii="Times New Roman" w:eastAsia="Calibri" w:hAnsi="Times New Roman"/>
          <w:spacing w:val="-1"/>
          <w:sz w:val="22"/>
          <w:szCs w:val="22"/>
        </w:rPr>
      </w:pPr>
      <w:r w:rsidRPr="001A5974">
        <w:rPr>
          <w:rFonts w:ascii="Times New Roman" w:eastAsia="Calibri" w:hAnsi="Times New Roman"/>
          <w:spacing w:val="-1"/>
          <w:sz w:val="22"/>
          <w:szCs w:val="22"/>
        </w:rPr>
        <w:t xml:space="preserve">L’Affidatario deposita, prima o contestualmente alla sottoscrizione dell’Accordo Quadro, i contratti continuativi di cooperazione, servizio di cui all’art. 105, comma 3, lett. c </w:t>
      </w:r>
      <w:r w:rsidRPr="001A5974">
        <w:rPr>
          <w:rFonts w:ascii="Times New Roman" w:eastAsia="Calibri" w:hAnsi="Times New Roman"/>
          <w:i/>
          <w:spacing w:val="-1"/>
          <w:sz w:val="22"/>
          <w:szCs w:val="22"/>
        </w:rPr>
        <w:t>bis</w:t>
      </w:r>
      <w:r w:rsidRPr="001A5974">
        <w:rPr>
          <w:rFonts w:ascii="Times New Roman" w:eastAsia="Calibri" w:hAnsi="Times New Roman"/>
          <w:spacing w:val="-1"/>
          <w:sz w:val="22"/>
          <w:szCs w:val="22"/>
        </w:rPr>
        <w:t>) del Codice.</w:t>
      </w:r>
    </w:p>
    <w:p w14:paraId="1850531F" w14:textId="77777777" w:rsidR="00174B3A" w:rsidRPr="001A5974" w:rsidRDefault="00174B3A" w:rsidP="00174B3A">
      <w:pPr>
        <w:widowControl w:val="0"/>
        <w:tabs>
          <w:tab w:val="left" w:pos="426"/>
        </w:tabs>
        <w:spacing w:line="360" w:lineRule="auto"/>
        <w:ind w:left="448"/>
        <w:jc w:val="both"/>
        <w:rPr>
          <w:rFonts w:ascii="Times New Roman" w:eastAsia="Calibri" w:hAnsi="Times New Roman"/>
          <w:spacing w:val="-1"/>
          <w:sz w:val="22"/>
          <w:szCs w:val="22"/>
        </w:rPr>
      </w:pPr>
    </w:p>
    <w:p w14:paraId="0645E99D" w14:textId="02A98CC0" w:rsidR="00714DE0" w:rsidRPr="0019037C" w:rsidRDefault="00714DE0"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1</w:t>
      </w:r>
      <w:r w:rsidR="00334FC7" w:rsidRPr="0019037C">
        <w:rPr>
          <w:rFonts w:ascii="Times New Roman" w:hAnsi="Times New Roman"/>
          <w:sz w:val="22"/>
          <w:szCs w:val="22"/>
        </w:rPr>
        <w:t>7</w:t>
      </w:r>
      <w:r w:rsidRPr="0019037C">
        <w:rPr>
          <w:rFonts w:ascii="Times New Roman" w:hAnsi="Times New Roman"/>
          <w:i/>
          <w:sz w:val="22"/>
          <w:szCs w:val="22"/>
        </w:rPr>
        <w:t xml:space="preserve"> (Obblighi di tracciabilità dei flussi finanziari)</w:t>
      </w:r>
    </w:p>
    <w:p w14:paraId="48D84CA8" w14:textId="77777777" w:rsidR="00334FC7" w:rsidRPr="001A5974" w:rsidRDefault="00334FC7" w:rsidP="00150EAE">
      <w:pPr>
        <w:numPr>
          <w:ilvl w:val="0"/>
          <w:numId w:val="9"/>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L’Appaltatore si impegna alla stretta osservanza degli obblighi di tracciabilità dei flussi finanziari previsti dalla legge del 13 agosto 2010, n. 136 («</w:t>
      </w:r>
      <w:r w:rsidRPr="001A5974">
        <w:rPr>
          <w:rFonts w:ascii="Times New Roman" w:eastAsia="Calibri" w:hAnsi="Times New Roman"/>
          <w:i/>
          <w:sz w:val="22"/>
          <w:szCs w:val="22"/>
        </w:rPr>
        <w:t>Piano straordinario contro le mafie, nonché delega al Governo in materia di normativa antimafia</w:t>
      </w:r>
      <w:r w:rsidRPr="001A5974">
        <w:rPr>
          <w:rFonts w:ascii="Times New Roman" w:eastAsia="Calibri" w:hAnsi="Times New Roman"/>
          <w:sz w:val="22"/>
          <w:szCs w:val="22"/>
        </w:rPr>
        <w:t>») e del decreto Legge 187 del 12/11/2010 («</w:t>
      </w:r>
      <w:r w:rsidRPr="001A5974">
        <w:rPr>
          <w:rFonts w:ascii="Times New Roman" w:eastAsia="Calibri" w:hAnsi="Times New Roman"/>
          <w:i/>
          <w:sz w:val="22"/>
          <w:szCs w:val="22"/>
        </w:rPr>
        <w:t>Misure urgenti in materia di sicurezza</w:t>
      </w:r>
      <w:r w:rsidRPr="001A5974">
        <w:rPr>
          <w:rFonts w:ascii="Times New Roman" w:eastAsia="Calibri" w:hAnsi="Times New Roman"/>
          <w:sz w:val="22"/>
          <w:szCs w:val="22"/>
        </w:rPr>
        <w:t>»), convertito con modificazioni dalla legge del 17 dicembre 2010, n. 217, e relative modifiche, integrazioni e provvedimenti di attuazione, sia nei rapporti verso la Rete di Scuole che nei rapporti con la Filiera delle Imprese.</w:t>
      </w:r>
    </w:p>
    <w:p w14:paraId="2D0192D6" w14:textId="77777777" w:rsidR="00334FC7" w:rsidRPr="001A5974" w:rsidRDefault="00334FC7" w:rsidP="00150EAE">
      <w:pPr>
        <w:numPr>
          <w:ilvl w:val="0"/>
          <w:numId w:val="9"/>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In particolare, l’Appaltatore si obbliga:</w:t>
      </w:r>
    </w:p>
    <w:p w14:paraId="306AF25C" w14:textId="77777777" w:rsidR="00334FC7" w:rsidRPr="001A5974" w:rsidRDefault="00334FC7" w:rsidP="00150EAE">
      <w:pPr>
        <w:numPr>
          <w:ilvl w:val="1"/>
          <w:numId w:val="7"/>
        </w:numPr>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14:paraId="11E08C5D"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 registrare tutti i movimenti finanziari relativi al presente Appalto, verso o da i suddetti soggetti, sui conti correnti dedicati sopra menzionati;</w:t>
      </w:r>
    </w:p>
    <w:p w14:paraId="6E759690"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ad utilizzare, ai fini dei movimenti finanziari di cui sopra, lo strumento del bonifico bancario o postale, ovvero altri strumenti di pagamento idonei a consentire la piena tracciabilità delle operazioni;</w:t>
      </w:r>
    </w:p>
    <w:p w14:paraId="301DF6CB"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ad utilizzare i suddetti conti correnti dedicati anche per i pagamenti destinati a dipendenti, consulenti e fornitori di beni e servizi rientranti tra le spese generali, nonché per quelli destinati alla provvista di immobilizzazioni tecniche, per l’intero importo </w:t>
      </w:r>
      <w:r w:rsidRPr="001A5974">
        <w:rPr>
          <w:rFonts w:ascii="Times New Roman" w:eastAsia="Times New Roman" w:hAnsi="Times New Roman"/>
          <w:sz w:val="22"/>
          <w:szCs w:val="22"/>
        </w:rPr>
        <w:lastRenderedPageBreak/>
        <w:t>dovuto e anche se questo non sia riferibile in via esclusiva alla realizzazione degli interventi di cui all’art. 3, comma 1 della legge n. 136/2010;</w:t>
      </w:r>
    </w:p>
    <w:p w14:paraId="0891938E"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ad inserire o a procurare che sia inserito, nell’ambito delle disposizioni di pagamento relative al presente Appalto, il codice identificativo di gara (CIG);</w:t>
      </w:r>
    </w:p>
    <w:p w14:paraId="53D65ED7"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 comunicare all’Istituto ogni modifica relativa ai dati trasmessi inerenti il conto corrente dedicato e/o le generalità ed il codice fiscale delle persone delegate ad operare su tale conto entro il termine di 7 (sette) giorni dal verificarsi della suddetta modifica;</w:t>
      </w:r>
    </w:p>
    <w:p w14:paraId="6201370B" w14:textId="77777777" w:rsidR="00334FC7" w:rsidRPr="001A5974" w:rsidRDefault="00334FC7" w:rsidP="00150EAE">
      <w:pPr>
        <w:numPr>
          <w:ilvl w:val="1"/>
          <w:numId w:val="7"/>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63A99223" w14:textId="77777777" w:rsidR="00334FC7" w:rsidRPr="001A5974" w:rsidRDefault="00334FC7" w:rsidP="00150EAE">
      <w:pPr>
        <w:numPr>
          <w:ilvl w:val="0"/>
          <w:numId w:val="9"/>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Per quanto concerne l’Accordo Quadro oggetto della presente procedura, potranno essere eseguiti anche con strumenti diversi dal bonifico bancario o postale:</w:t>
      </w:r>
    </w:p>
    <w:p w14:paraId="7B582D31" w14:textId="77777777" w:rsidR="00334FC7" w:rsidRPr="001A5974" w:rsidRDefault="00334FC7" w:rsidP="00150EAE">
      <w:pPr>
        <w:numPr>
          <w:ilvl w:val="0"/>
          <w:numId w:val="8"/>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i pagamenti in favore di enti previdenziali, assicurativi e istituzionali, nonché quelli in favore di gestori e fornitori di pubblici servizi, ovvero quelli riguardanti tributi, fermo restando l’obbligo di documentazione della spesa;</w:t>
      </w:r>
    </w:p>
    <w:p w14:paraId="00CAA0E6" w14:textId="77777777" w:rsidR="00334FC7" w:rsidRPr="001A5974" w:rsidRDefault="00334FC7" w:rsidP="00150EAE">
      <w:pPr>
        <w:numPr>
          <w:ilvl w:val="0"/>
          <w:numId w:val="8"/>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le spese giornaliere relative al presente Appalto di importo inferiore o uguale a € 1.500,00 (millecinquecento,00), fermi restando il divieto di impiego del contante e l’obbligo di documentazione della spesa, nonché il rispetto di ogni altra previsione di legge in materia di pagamenti;</w:t>
      </w:r>
    </w:p>
    <w:p w14:paraId="788B40D6" w14:textId="77777777" w:rsidR="00334FC7" w:rsidRPr="001A5974" w:rsidRDefault="00334FC7" w:rsidP="00150EAE">
      <w:pPr>
        <w:numPr>
          <w:ilvl w:val="0"/>
          <w:numId w:val="8"/>
        </w:numPr>
        <w:tabs>
          <w:tab w:val="left" w:pos="0"/>
        </w:tabs>
        <w:suppressAutoHyphen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gli altri pagamenti per i quali sia prevista per disposizione di legge un’esenzione dalla normativa in tema di tracciabilità dei flussi finanziari.</w:t>
      </w:r>
    </w:p>
    <w:p w14:paraId="1143552C" w14:textId="77777777" w:rsidR="00334FC7" w:rsidRPr="001A5974" w:rsidRDefault="00334FC7" w:rsidP="00150EAE">
      <w:pPr>
        <w:numPr>
          <w:ilvl w:val="0"/>
          <w:numId w:val="9"/>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reintegro.</w:t>
      </w:r>
    </w:p>
    <w:p w14:paraId="5F272890" w14:textId="77777777" w:rsidR="00334FC7" w:rsidRPr="001A5974" w:rsidRDefault="00334FC7" w:rsidP="00150EAE">
      <w:pPr>
        <w:numPr>
          <w:ilvl w:val="0"/>
          <w:numId w:val="9"/>
        </w:numPr>
        <w:spacing w:line="360" w:lineRule="auto"/>
        <w:ind w:left="448" w:hanging="357"/>
        <w:jc w:val="both"/>
        <w:rPr>
          <w:rFonts w:ascii="Times New Roman" w:eastAsia="Calibri" w:hAnsi="Times New Roman"/>
          <w:sz w:val="22"/>
          <w:szCs w:val="22"/>
        </w:rPr>
      </w:pPr>
      <w:r w:rsidRPr="001A5974">
        <w:rPr>
          <w:rFonts w:ascii="Times New Roman" w:eastAsia="Calibri" w:hAnsi="Times New Roman"/>
          <w:sz w:val="22"/>
          <w:szCs w:val="22"/>
        </w:rPr>
        <w:t>Nel caso di cessione di crediti derivanti dal presente Appalto, ai sensi dell’art. 106, comma 13, del Codice, nel relativo contratto dovranno essere previsti a carico del cessionario i seguenti obblighi:</w:t>
      </w:r>
    </w:p>
    <w:p w14:paraId="7C4C0343" w14:textId="77777777" w:rsidR="00334FC7" w:rsidRPr="001A5974" w:rsidRDefault="00334FC7" w:rsidP="00150EAE">
      <w:pPr>
        <w:numPr>
          <w:ilvl w:val="1"/>
          <w:numId w:val="9"/>
        </w:numPr>
        <w:spacing w:line="360" w:lineRule="auto"/>
        <w:ind w:left="924" w:hanging="357"/>
        <w:jc w:val="both"/>
        <w:rPr>
          <w:rFonts w:ascii="Times New Roman" w:eastAsia="Calibri" w:hAnsi="Times New Roman"/>
          <w:sz w:val="22"/>
          <w:szCs w:val="22"/>
        </w:rPr>
      </w:pPr>
      <w:r w:rsidRPr="001A5974">
        <w:rPr>
          <w:rFonts w:ascii="Times New Roman" w:eastAsia="Calibri" w:hAnsi="Times New Roman"/>
          <w:sz w:val="22"/>
          <w:szCs w:val="22"/>
        </w:rPr>
        <w:t>indicare il CIG ed anticipare i pagamenti all’Appaltatore mediante bonifico bancario o postale sul conto corrente dedicato;</w:t>
      </w:r>
    </w:p>
    <w:p w14:paraId="537B072C" w14:textId="20A93199" w:rsidR="00926165" w:rsidRPr="001A5974" w:rsidRDefault="00334FC7" w:rsidP="00150EAE">
      <w:pPr>
        <w:numPr>
          <w:ilvl w:val="1"/>
          <w:numId w:val="9"/>
        </w:numPr>
        <w:spacing w:line="360" w:lineRule="auto"/>
        <w:ind w:left="924" w:hanging="357"/>
        <w:jc w:val="both"/>
        <w:rPr>
          <w:rFonts w:ascii="Times New Roman" w:eastAsia="Calibri" w:hAnsi="Times New Roman"/>
          <w:sz w:val="22"/>
          <w:szCs w:val="22"/>
        </w:rPr>
      </w:pPr>
      <w:r w:rsidRPr="001A5974">
        <w:rPr>
          <w:rFonts w:ascii="Times New Roman" w:eastAsia="Calibri" w:hAnsi="Times New Roman"/>
          <w:sz w:val="22"/>
          <w:szCs w:val="22"/>
        </w:rPr>
        <w:lastRenderedPageBreak/>
        <w:t>osservare gli obblighi di tracciabilità in ordine ai movimenti finanziari relativi ai crediti ceduti, utilizzando un conto corrente dedicato.</w:t>
      </w:r>
    </w:p>
    <w:p w14:paraId="5C918462" w14:textId="77777777" w:rsidR="00174B3A" w:rsidRPr="0019037C" w:rsidRDefault="00174B3A" w:rsidP="00174B3A">
      <w:pPr>
        <w:spacing w:line="360" w:lineRule="auto"/>
        <w:ind w:left="924"/>
        <w:jc w:val="both"/>
        <w:rPr>
          <w:rFonts w:ascii="Times New Roman" w:eastAsia="Calibri" w:hAnsi="Times New Roman"/>
          <w:sz w:val="22"/>
          <w:szCs w:val="22"/>
        </w:rPr>
      </w:pPr>
    </w:p>
    <w:p w14:paraId="31CF007F" w14:textId="2363835C" w:rsidR="00926165" w:rsidRPr="0019037C" w:rsidRDefault="00926165"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1</w:t>
      </w:r>
      <w:r w:rsidR="00ED3A64" w:rsidRPr="0019037C">
        <w:rPr>
          <w:rFonts w:ascii="Times New Roman" w:hAnsi="Times New Roman"/>
          <w:sz w:val="22"/>
          <w:szCs w:val="22"/>
        </w:rPr>
        <w:t>8</w:t>
      </w:r>
      <w:r w:rsidRPr="0019037C">
        <w:rPr>
          <w:rFonts w:ascii="Times New Roman" w:hAnsi="Times New Roman"/>
          <w:i/>
          <w:sz w:val="22"/>
          <w:szCs w:val="22"/>
        </w:rPr>
        <w:t xml:space="preserve"> (Obblighi di tracciabilità dei flussi finanziari nei contratti collegati al presente appalto e in quelli della filiera)</w:t>
      </w:r>
    </w:p>
    <w:p w14:paraId="3A799C4A" w14:textId="77777777" w:rsidR="00ED3A64" w:rsidRPr="001A5974" w:rsidRDefault="00ED3A64" w:rsidP="00150EAE">
      <w:pPr>
        <w:numPr>
          <w:ilvl w:val="0"/>
          <w:numId w:val="55"/>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In caso di sottoscrizione di contratti o atti comunque denominati con la Filiera delle Imprese, l’Appaltatore:</w:t>
      </w:r>
    </w:p>
    <w:p w14:paraId="666DA38A" w14:textId="77777777" w:rsidR="00ED3A64" w:rsidRPr="001A5974" w:rsidRDefault="00ED3A64" w:rsidP="00150EAE">
      <w:pPr>
        <w:numPr>
          <w:ilvl w:val="0"/>
          <w:numId w:val="10"/>
        </w:numPr>
        <w:suppressAutoHyphens/>
        <w:spacing w:line="360" w:lineRule="auto"/>
        <w:ind w:left="924" w:hanging="357"/>
        <w:jc w:val="both"/>
        <w:rPr>
          <w:rFonts w:ascii="Times New Roman" w:eastAsia="Times New Roman" w:hAnsi="Times New Roman"/>
          <w:color w:val="000000"/>
          <w:sz w:val="22"/>
          <w:szCs w:val="22"/>
        </w:rPr>
      </w:pPr>
      <w:r w:rsidRPr="001A5974">
        <w:rPr>
          <w:rFonts w:ascii="Times New Roman" w:eastAsia="Times New Roman" w:hAnsi="Times New Roman"/>
          <w:sz w:val="22"/>
          <w:szCs w:val="22"/>
        </w:rPr>
        <w:t>è obbligato ad inserire nei predetti contratti o atti gli impegni reciproci ad assumere gli obblighi di tracciabilità dei flussi finanziari previsti dalla legge n. 136/2010</w:t>
      </w:r>
      <w:r w:rsidRPr="001A5974">
        <w:rPr>
          <w:rFonts w:ascii="Times New Roman" w:eastAsia="Times New Roman" w:hAnsi="Times New Roman"/>
          <w:color w:val="000000"/>
          <w:sz w:val="22"/>
          <w:szCs w:val="22"/>
        </w:rPr>
        <w:t>, come declinati al comma 2 dell’articolo precedente, opportunamente adeguati in punto di denominazione delle parti in ragione della posizione in filiera;</w:t>
      </w:r>
    </w:p>
    <w:p w14:paraId="1727CB1D" w14:textId="77777777" w:rsidR="00ED3A64" w:rsidRPr="001A5974" w:rsidRDefault="00ED3A64" w:rsidP="00150EAE">
      <w:pPr>
        <w:numPr>
          <w:ilvl w:val="0"/>
          <w:numId w:val="10"/>
        </w:numPr>
        <w:suppressAutoHyphens/>
        <w:spacing w:line="360" w:lineRule="auto"/>
        <w:ind w:left="924" w:hanging="357"/>
        <w:jc w:val="both"/>
        <w:rPr>
          <w:rFonts w:ascii="Times New Roman" w:eastAsia="Times New Roman" w:hAnsi="Times New Roman"/>
          <w:color w:val="000000"/>
          <w:sz w:val="22"/>
          <w:szCs w:val="22"/>
        </w:rPr>
      </w:pPr>
      <w:r w:rsidRPr="001A5974">
        <w:rPr>
          <w:rFonts w:ascii="Times New Roman" w:eastAsia="Times New Roman" w:hAnsi="Times New Roman"/>
          <w:sz w:val="22"/>
          <w:szCs w:val="22"/>
        </w:rPr>
        <w:t>qualora si abbia notizia dell’inadempimento della Filiera delle Imprese rispetto agli obblighi di tracciabilità finanziaria di cui all’articolo precedente ed all’art. 3 della legge 136/2010, sarà obbligato a darne immediata comunicazione all’Istituto e alla Prefettura-Ufficio Territoriale del Governo territorialmente competente;</w:t>
      </w:r>
    </w:p>
    <w:p w14:paraId="1E309AB2" w14:textId="2C66070A" w:rsidR="00511161" w:rsidRPr="001A5974" w:rsidRDefault="00ED3A64" w:rsidP="00150EAE">
      <w:pPr>
        <w:numPr>
          <w:ilvl w:val="0"/>
          <w:numId w:val="10"/>
        </w:numPr>
        <w:suppressAutoHyphens/>
        <w:spacing w:line="360" w:lineRule="auto"/>
        <w:ind w:left="924" w:hanging="357"/>
        <w:jc w:val="both"/>
        <w:rPr>
          <w:rFonts w:ascii="Times New Roman" w:eastAsia="Times New Roman" w:hAnsi="Times New Roman"/>
          <w:color w:val="000000"/>
          <w:sz w:val="22"/>
          <w:szCs w:val="22"/>
        </w:rPr>
      </w:pPr>
      <w:r w:rsidRPr="001A5974">
        <w:rPr>
          <w:rFonts w:ascii="Times New Roman" w:eastAsia="Times New Roman" w:hAnsi="Times New Roman"/>
          <w:color w:val="000000"/>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p>
    <w:p w14:paraId="55907F50" w14:textId="77777777" w:rsidR="00174B3A" w:rsidRPr="001A5974" w:rsidRDefault="00174B3A" w:rsidP="00174B3A">
      <w:pPr>
        <w:suppressAutoHyphens/>
        <w:spacing w:line="360" w:lineRule="auto"/>
        <w:ind w:left="924"/>
        <w:jc w:val="both"/>
        <w:rPr>
          <w:rFonts w:ascii="Times New Roman" w:eastAsia="Times New Roman" w:hAnsi="Times New Roman"/>
          <w:color w:val="000000"/>
          <w:sz w:val="22"/>
          <w:szCs w:val="22"/>
        </w:rPr>
      </w:pPr>
    </w:p>
    <w:p w14:paraId="2CE81059" w14:textId="2F1E76E2" w:rsidR="002D4592" w:rsidRPr="0019037C" w:rsidRDefault="002D4592" w:rsidP="00150EAE">
      <w:pPr>
        <w:pStyle w:val="Heading1"/>
        <w:spacing w:before="0" w:after="0" w:line="360" w:lineRule="auto"/>
        <w:ind w:left="448" w:hanging="357"/>
        <w:jc w:val="center"/>
        <w:rPr>
          <w:rFonts w:ascii="Times New Roman" w:hAnsi="Times New Roman"/>
          <w:bCs w:val="0"/>
          <w:i/>
          <w:sz w:val="22"/>
          <w:szCs w:val="22"/>
        </w:rPr>
      </w:pPr>
      <w:bookmarkStart w:id="13" w:name="_Toc225047028"/>
      <w:bookmarkStart w:id="14" w:name="_Toc342409034"/>
      <w:r w:rsidRPr="0019037C">
        <w:rPr>
          <w:rFonts w:ascii="Times New Roman" w:hAnsi="Times New Roman"/>
          <w:bCs w:val="0"/>
          <w:sz w:val="22"/>
          <w:szCs w:val="22"/>
        </w:rPr>
        <w:t>Art. 19</w:t>
      </w:r>
      <w:r w:rsidRPr="0019037C">
        <w:rPr>
          <w:rFonts w:ascii="Times New Roman" w:hAnsi="Times New Roman"/>
          <w:bCs w:val="0"/>
          <w:i/>
          <w:sz w:val="22"/>
          <w:szCs w:val="22"/>
        </w:rPr>
        <w:t xml:space="preserve"> </w:t>
      </w:r>
      <w:bookmarkEnd w:id="13"/>
      <w:bookmarkEnd w:id="14"/>
      <w:r w:rsidRPr="0019037C">
        <w:rPr>
          <w:rFonts w:ascii="Times New Roman" w:hAnsi="Times New Roman"/>
          <w:bCs w:val="0"/>
          <w:i/>
          <w:sz w:val="22"/>
          <w:szCs w:val="22"/>
        </w:rPr>
        <w:t>(</w:t>
      </w:r>
      <w:r w:rsidRPr="0019037C">
        <w:rPr>
          <w:rFonts w:ascii="Times New Roman" w:hAnsi="Times New Roman"/>
          <w:i/>
          <w:sz w:val="22"/>
          <w:szCs w:val="22"/>
        </w:rPr>
        <w:t>Trattamento</w:t>
      </w:r>
      <w:r w:rsidRPr="0019037C">
        <w:rPr>
          <w:rFonts w:ascii="Times New Roman" w:hAnsi="Times New Roman"/>
          <w:bCs w:val="0"/>
          <w:i/>
          <w:sz w:val="22"/>
          <w:szCs w:val="22"/>
        </w:rPr>
        <w:t xml:space="preserve"> dei dati personali e normativa relativa alla protezione dei dati)</w:t>
      </w:r>
    </w:p>
    <w:p w14:paraId="5DC7ECFD" w14:textId="77777777" w:rsidR="002D4592" w:rsidRPr="001A5974" w:rsidRDefault="002D4592" w:rsidP="00150EAE">
      <w:pPr>
        <w:numPr>
          <w:ilvl w:val="0"/>
          <w:numId w:val="72"/>
        </w:numPr>
        <w:spacing w:line="360" w:lineRule="auto"/>
        <w:ind w:left="448" w:hanging="357"/>
        <w:contextualSpacing/>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Ai sensi 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dell’art. 13 del D.Lgs. n. 196 del 30 giugno 2003 («Codice in materia di Protezione dei Dati Personali»), in relazione ai dati personali il cui conferimento è richiesto ai fini della gara, si precisa che:</w:t>
      </w:r>
    </w:p>
    <w:p w14:paraId="59DB8AC3"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titolare del trattamento è l’Istituto Capofila [</w:t>
      </w:r>
      <w:r w:rsidRPr="001A5974">
        <w:rPr>
          <w:rFonts w:ascii="Times New Roman" w:eastAsiaTheme="minorHAnsi" w:hAnsi="Times New Roman"/>
          <w:sz w:val="22"/>
          <w:szCs w:val="22"/>
          <w:highlight w:val="yellow"/>
          <w:lang w:eastAsia="en-US"/>
        </w:rPr>
        <w:t>…]</w:t>
      </w:r>
      <w:r w:rsidRPr="001A5974">
        <w:rPr>
          <w:rFonts w:ascii="Times New Roman" w:eastAsiaTheme="minorHAnsi" w:hAnsi="Times New Roman"/>
          <w:sz w:val="22"/>
          <w:szCs w:val="22"/>
          <w:lang w:eastAsia="en-US"/>
        </w:rPr>
        <w:t xml:space="preserve">. Responsabile del trattamento è </w:t>
      </w:r>
      <w:r w:rsidRPr="001A5974">
        <w:rPr>
          <w:rFonts w:ascii="Times New Roman" w:eastAsiaTheme="minorHAnsi" w:hAnsi="Times New Roman"/>
          <w:sz w:val="22"/>
          <w:szCs w:val="22"/>
          <w:highlight w:val="yellow"/>
          <w:lang w:eastAsia="en-US"/>
        </w:rPr>
        <w:t>[…]</w:t>
      </w:r>
      <w:r w:rsidRPr="001A5974">
        <w:rPr>
          <w:rFonts w:ascii="Times New Roman" w:eastAsiaTheme="minorHAnsi" w:hAnsi="Times New Roman"/>
          <w:sz w:val="22"/>
          <w:szCs w:val="22"/>
          <w:lang w:eastAsia="en-US"/>
        </w:rPr>
        <w:t>;</w:t>
      </w:r>
    </w:p>
    <w:p w14:paraId="56674769"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il Responsabile della Protezione dei dati è [</w:t>
      </w:r>
      <w:r w:rsidRPr="001A5974">
        <w:rPr>
          <w:rFonts w:ascii="Times New Roman" w:eastAsiaTheme="minorHAnsi" w:hAnsi="Times New Roman"/>
          <w:sz w:val="22"/>
          <w:szCs w:val="22"/>
          <w:highlight w:val="yellow"/>
          <w:lang w:eastAsia="en-US"/>
        </w:rPr>
        <w:t>…</w:t>
      </w:r>
      <w:r w:rsidRPr="001A5974">
        <w:rPr>
          <w:rFonts w:ascii="Times New Roman" w:eastAsiaTheme="minorHAnsi" w:hAnsi="Times New Roman"/>
          <w:sz w:val="22"/>
          <w:szCs w:val="22"/>
          <w:lang w:eastAsia="en-US"/>
        </w:rPr>
        <w:t xml:space="preserve">]; </w:t>
      </w:r>
    </w:p>
    <w:p w14:paraId="532B688D"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lastRenderedPageBreak/>
        <w:t>il trattamento dei dati avviene ai soli fini dello svolgimento della gara e per i procedimenti amministrativi e giurisdizionali conseguenti, nel rispetto del segreto aziendale e industriale;</w:t>
      </w:r>
    </w:p>
    <w:p w14:paraId="4356C828"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il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procedure idonee a garantirne la riservatezza, poste in essere da persone autorizzate al trattamento dei dati personali sotto l’autorità diretta del titolare o del responsabile;</w:t>
      </w:r>
    </w:p>
    <w:p w14:paraId="734985B0"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669AA500"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14:paraId="55B8D8C6"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 dati non verranno diffusi, salvo quelli per i quali la pubblicazione sia obbligatoria per legge;</w:t>
      </w:r>
    </w:p>
    <w:p w14:paraId="2F6113B9"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l’interessato che abbia conferito dati personali può esercitare i seguenti diritti:</w:t>
      </w:r>
    </w:p>
    <w:p w14:paraId="3A3E7A59" w14:textId="77777777" w:rsidR="002D4592" w:rsidRPr="001A5974" w:rsidRDefault="002D4592" w:rsidP="00150EAE">
      <w:pPr>
        <w:numPr>
          <w:ilvl w:val="0"/>
          <w:numId w:val="70"/>
        </w:numPr>
        <w:spacing w:line="360" w:lineRule="auto"/>
        <w:ind w:left="1168"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chiedere al titolare del trattamento l'accesso ai dati personali e la rettifica o la cancellazione degli stessi o la limitazione del trattamento che lo riguardano o di opporsi al loro trattamento, oltre al diritto alla portabilità dei dati;</w:t>
      </w:r>
    </w:p>
    <w:p w14:paraId="09E86F84" w14:textId="77777777" w:rsidR="002D4592" w:rsidRPr="001A5974" w:rsidRDefault="002D4592" w:rsidP="00150EAE">
      <w:pPr>
        <w:numPr>
          <w:ilvl w:val="0"/>
          <w:numId w:val="70"/>
        </w:numPr>
        <w:spacing w:line="360" w:lineRule="auto"/>
        <w:ind w:left="1168"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350AE3DC" w14:textId="77777777" w:rsidR="002D4592" w:rsidRPr="001A5974" w:rsidRDefault="002D4592" w:rsidP="00150EAE">
      <w:pPr>
        <w:numPr>
          <w:ilvl w:val="0"/>
          <w:numId w:val="70"/>
        </w:numPr>
        <w:spacing w:line="360" w:lineRule="auto"/>
        <w:ind w:left="1168"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proporre reclamo al Garante per la Protezione dei Dati Personali;</w:t>
      </w:r>
    </w:p>
    <w:p w14:paraId="7DD43EA4" w14:textId="77777777" w:rsidR="002D4592" w:rsidRPr="001A5974" w:rsidRDefault="002D4592" w:rsidP="00150EAE">
      <w:pPr>
        <w:numPr>
          <w:ilvl w:val="0"/>
          <w:numId w:val="71"/>
        </w:numPr>
        <w:spacing w:line="360" w:lineRule="auto"/>
        <w:ind w:left="924" w:hanging="357"/>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t>i dati conferiti saranno conservati per il tempo previsto dalla normativa in materia di conservazione degli atti di gara relativi a procedure ad evidenza pubblica.</w:t>
      </w:r>
    </w:p>
    <w:p w14:paraId="527423F8" w14:textId="77777777" w:rsidR="002D4592" w:rsidRPr="001A5974" w:rsidRDefault="002D4592" w:rsidP="00150EAE">
      <w:pPr>
        <w:numPr>
          <w:ilvl w:val="0"/>
          <w:numId w:val="72"/>
        </w:numPr>
        <w:spacing w:line="360" w:lineRule="auto"/>
        <w:ind w:left="448" w:hanging="357"/>
        <w:contextualSpacing/>
        <w:jc w:val="both"/>
        <w:rPr>
          <w:rFonts w:ascii="Times New Roman" w:eastAsiaTheme="minorHAnsi" w:hAnsi="Times New Roman"/>
          <w:sz w:val="22"/>
          <w:szCs w:val="22"/>
          <w:lang w:eastAsia="en-US"/>
        </w:rPr>
      </w:pPr>
      <w:r w:rsidRPr="001A5974">
        <w:rPr>
          <w:rFonts w:ascii="Times New Roman" w:eastAsiaTheme="minorHAnsi" w:hAnsi="Times New Roman"/>
          <w:sz w:val="22"/>
          <w:szCs w:val="22"/>
          <w:lang w:eastAsia="en-US"/>
        </w:rPr>
        <w:lastRenderedPageBreak/>
        <w:t>Con l’invio dell’Offerta, i Concorrenti esprimono il consenso al trattamento dei dati personali forniti.</w:t>
      </w:r>
    </w:p>
    <w:p w14:paraId="2371067E" w14:textId="77777777" w:rsidR="00174B3A" w:rsidRPr="001A5974" w:rsidRDefault="00174B3A" w:rsidP="00174B3A">
      <w:pPr>
        <w:spacing w:line="360" w:lineRule="auto"/>
        <w:ind w:left="448"/>
        <w:contextualSpacing/>
        <w:jc w:val="both"/>
        <w:rPr>
          <w:rFonts w:ascii="Times New Roman" w:eastAsiaTheme="minorHAnsi" w:hAnsi="Times New Roman"/>
          <w:sz w:val="22"/>
          <w:szCs w:val="22"/>
          <w:lang w:eastAsia="en-US"/>
        </w:rPr>
      </w:pPr>
    </w:p>
    <w:p w14:paraId="5A9C06AC" w14:textId="4D5AE38E" w:rsidR="00151E92" w:rsidRPr="0019037C" w:rsidRDefault="007712AA" w:rsidP="00150EAE">
      <w:pPr>
        <w:pStyle w:val="Heading1"/>
        <w:spacing w:before="0" w:after="0" w:line="360" w:lineRule="auto"/>
        <w:ind w:left="448" w:hanging="357"/>
        <w:jc w:val="center"/>
        <w:rPr>
          <w:rFonts w:ascii="Times New Roman" w:hAnsi="Times New Roman"/>
          <w:i/>
          <w:sz w:val="22"/>
          <w:szCs w:val="22"/>
        </w:rPr>
      </w:pPr>
      <w:r w:rsidRPr="0019037C">
        <w:rPr>
          <w:rFonts w:ascii="Times New Roman" w:hAnsi="Times New Roman"/>
          <w:sz w:val="22"/>
          <w:szCs w:val="22"/>
        </w:rPr>
        <w:t>Art. 20</w:t>
      </w:r>
      <w:r w:rsidR="00151E92" w:rsidRPr="0019037C">
        <w:rPr>
          <w:rFonts w:ascii="Times New Roman" w:hAnsi="Times New Roman"/>
          <w:i/>
          <w:sz w:val="22"/>
          <w:szCs w:val="22"/>
        </w:rPr>
        <w:t xml:space="preserve"> (Legge regolatrice del rapporto e normativa in tema di contratti pubblici)</w:t>
      </w:r>
    </w:p>
    <w:p w14:paraId="198F5203" w14:textId="77777777"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Il rapporto di cui all’Accordo Quadro e alle singole Convenzioni sarà regolato dalla Legge Italiana.</w:t>
      </w:r>
    </w:p>
    <w:p w14:paraId="2A49EC25" w14:textId="6C9AB968"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L’Affidamento </w:t>
      </w:r>
      <w:r w:rsidRPr="001A5974">
        <w:rPr>
          <w:rFonts w:ascii="Times New Roman" w:eastAsia="Times New Roman" w:hAnsi="Times New Roman"/>
          <w:color w:val="FF0000"/>
          <w:sz w:val="22"/>
          <w:szCs w:val="22"/>
        </w:rPr>
        <w:t xml:space="preserve">per ciascun Lotto </w:t>
      </w:r>
      <w:r w:rsidRPr="001A5974">
        <w:rPr>
          <w:rFonts w:ascii="Times New Roman" w:eastAsia="Times New Roman" w:hAnsi="Times New Roman"/>
          <w:sz w:val="22"/>
          <w:szCs w:val="22"/>
        </w:rPr>
        <w:t>di cui alla presente procedura è inoltre subordinato all’integrale e assoluto rispetto della vigente normativa in tema di contratti pubblici. In particolare, il medesimo garantisce l’assenza dei motivi di esclusione di cui all’art. 80 del Codice, nonché la sussistenza e persistenza di tutti gli ulteriori requisiti previsti dal</w:t>
      </w:r>
      <w:r w:rsidR="007A6D95" w:rsidRPr="001A5974">
        <w:rPr>
          <w:rFonts w:ascii="Times New Roman" w:eastAsia="Times New Roman" w:hAnsi="Times New Roman"/>
          <w:sz w:val="22"/>
          <w:szCs w:val="22"/>
        </w:rPr>
        <w:t>la legge, da</w:t>
      </w:r>
      <w:r w:rsidR="007A6D95" w:rsidRPr="001A5974">
        <w:rPr>
          <w:rFonts w:ascii="Times New Roman" w:eastAsia="Calibri" w:hAnsi="Times New Roman"/>
          <w:spacing w:val="-1"/>
          <w:sz w:val="22"/>
          <w:szCs w:val="22"/>
        </w:rPr>
        <w:t>lla presente Lettera di Invito</w:t>
      </w:r>
      <w:r w:rsidRPr="001A5974">
        <w:rPr>
          <w:rFonts w:ascii="Times New Roman" w:eastAsia="Times New Roman" w:hAnsi="Times New Roman"/>
          <w:sz w:val="22"/>
          <w:szCs w:val="22"/>
        </w:rPr>
        <w:t xml:space="preserve"> e dal Capitolato ai fini del legittimo affidamento delle prestazioni e della loro corretta e diligente esecuzione, in conformità allo Schema di Accordo Quadro e alle Convenzioni e per tutta la durata del medesimo.</w:t>
      </w:r>
    </w:p>
    <w:p w14:paraId="70F523FA" w14:textId="77777777"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Si dà atto che, nel caso in cui si rilevi la necessità ed urgenza di assicurare l’acquisizione del Servizio, l’efficacia dell’Accordo Quadro sarà subordinata al positivo accertamento del possesso dei requisiti di carattere generale in capo all’Appaltatore, quali previsti dall’art. 80 del Codice e dalla normativa di settore in tema di capacità generale a contrarre con la Pubblica Amministrazione.</w:t>
      </w:r>
    </w:p>
    <w:p w14:paraId="0772142D" w14:textId="77777777"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L’Aggiudicatario dovrà comunicare immediatamente alla Stazione Appaltante - pena la risoluzione di diritto del rapporto contrattuale ai sensi dell’art. 1456 c.c. – ogni variazione rispetto ai requisiti di cui al comma precedente, come dichiarati e accertati prima della sottoscrizione dell’Accordo Quadro, che valga a comportare il difetto sopravvenuto dei predetti requisiti.</w:t>
      </w:r>
    </w:p>
    <w:p w14:paraId="3E7CBA9F" w14:textId="77777777"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 Stazione Appaltante si riserva la facoltà, durante l'esecuzione dell’Accordo Quadro, di verificare la permanenza di tutti i requisiti di legge in capo all’Appaltatore, al fine di accertare l’insussistenza degli elementi ostativi alla prosecuzione del rapporto contrattuale e ogni altra circostanza necessaria per la legittima acquisizione delle relative prestazioni.</w:t>
      </w:r>
    </w:p>
    <w:p w14:paraId="51038F8B" w14:textId="68D99921" w:rsidR="007712AA" w:rsidRPr="001A5974" w:rsidRDefault="007712AA" w:rsidP="00150EAE">
      <w:pPr>
        <w:numPr>
          <w:ilvl w:val="3"/>
          <w:numId w:val="54"/>
        </w:numPr>
        <w:shd w:val="clear" w:color="auto" w:fill="FFFFFF"/>
        <w:tabs>
          <w:tab w:val="left"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Qualora nel corso del rapporto dovesse sopravvenire il difetto di alcuno dei predetti requisiti, il medesimo rapporto si risolverà di diritto ai sensi dell’art. 1456 c.c.</w:t>
      </w:r>
    </w:p>
    <w:p w14:paraId="4218372D" w14:textId="4CE75D6F" w:rsidR="006D7AFB" w:rsidRDefault="006D7AFB" w:rsidP="00174B3A">
      <w:pPr>
        <w:shd w:val="clear" w:color="auto" w:fill="FFFFFF"/>
        <w:tabs>
          <w:tab w:val="left" w:pos="284"/>
        </w:tabs>
        <w:spacing w:line="360" w:lineRule="auto"/>
        <w:ind w:left="448"/>
        <w:jc w:val="both"/>
        <w:rPr>
          <w:rFonts w:ascii="Times New Roman" w:eastAsia="Times New Roman" w:hAnsi="Times New Roman"/>
          <w:sz w:val="22"/>
          <w:szCs w:val="22"/>
        </w:rPr>
      </w:pPr>
      <w:r>
        <w:rPr>
          <w:rFonts w:ascii="Times New Roman" w:eastAsia="Times New Roman" w:hAnsi="Times New Roman"/>
          <w:sz w:val="22"/>
          <w:szCs w:val="22"/>
        </w:rPr>
        <w:br w:type="page"/>
      </w:r>
    </w:p>
    <w:p w14:paraId="62F847EF" w14:textId="77777777" w:rsidR="00174B3A" w:rsidRPr="001A5974" w:rsidRDefault="00174B3A" w:rsidP="00174B3A">
      <w:pPr>
        <w:shd w:val="clear" w:color="auto" w:fill="FFFFFF"/>
        <w:tabs>
          <w:tab w:val="left" w:pos="284"/>
        </w:tabs>
        <w:spacing w:line="360" w:lineRule="auto"/>
        <w:ind w:left="448"/>
        <w:jc w:val="both"/>
        <w:rPr>
          <w:rFonts w:ascii="Times New Roman" w:eastAsia="Times New Roman" w:hAnsi="Times New Roman"/>
          <w:sz w:val="22"/>
          <w:szCs w:val="22"/>
        </w:rPr>
      </w:pPr>
      <w:bookmarkStart w:id="15" w:name="_GoBack"/>
      <w:bookmarkEnd w:id="15"/>
    </w:p>
    <w:p w14:paraId="10A6ADB4" w14:textId="7CB8521E" w:rsidR="007712AA" w:rsidRPr="0019037C" w:rsidRDefault="007712AA" w:rsidP="0019037C">
      <w:pPr>
        <w:pStyle w:val="Heading1"/>
        <w:spacing w:before="0" w:after="0" w:line="360" w:lineRule="auto"/>
        <w:ind w:left="448" w:hanging="357"/>
        <w:jc w:val="center"/>
        <w:rPr>
          <w:rFonts w:ascii="Times New Roman" w:hAnsi="Times New Roman"/>
          <w:sz w:val="22"/>
          <w:szCs w:val="22"/>
        </w:rPr>
      </w:pPr>
      <w:bookmarkStart w:id="16" w:name="_Toc276029266"/>
      <w:bookmarkStart w:id="17" w:name="_Toc342409036"/>
      <w:bookmarkStart w:id="18" w:name="_Toc519081691"/>
      <w:r w:rsidRPr="0019037C">
        <w:rPr>
          <w:rFonts w:ascii="Times New Roman" w:hAnsi="Times New Roman"/>
          <w:sz w:val="22"/>
          <w:szCs w:val="22"/>
        </w:rPr>
        <w:t>Art. 2</w:t>
      </w:r>
      <w:r w:rsidR="006A43A1" w:rsidRPr="0019037C">
        <w:rPr>
          <w:rFonts w:ascii="Times New Roman" w:hAnsi="Times New Roman"/>
          <w:sz w:val="22"/>
          <w:szCs w:val="22"/>
        </w:rPr>
        <w:t>1</w:t>
      </w:r>
      <w:r w:rsidRPr="0019037C">
        <w:rPr>
          <w:rFonts w:ascii="Times New Roman" w:hAnsi="Times New Roman"/>
          <w:sz w:val="22"/>
          <w:szCs w:val="22"/>
        </w:rPr>
        <w:t xml:space="preserve"> </w:t>
      </w:r>
      <w:r w:rsidRPr="0019037C">
        <w:rPr>
          <w:rFonts w:ascii="Times New Roman" w:hAnsi="Times New Roman"/>
          <w:i/>
          <w:sz w:val="22"/>
          <w:szCs w:val="22"/>
        </w:rPr>
        <w:t>(Ulteriori prescrizioni)</w:t>
      </w:r>
      <w:bookmarkEnd w:id="16"/>
      <w:bookmarkEnd w:id="17"/>
      <w:bookmarkEnd w:id="18"/>
    </w:p>
    <w:p w14:paraId="65627C93" w14:textId="77777777" w:rsidR="007712AA" w:rsidRPr="001A5974" w:rsidRDefault="007712AA" w:rsidP="00150EAE">
      <w:pPr>
        <w:numPr>
          <w:ilvl w:val="0"/>
          <w:numId w:val="5"/>
        </w:numPr>
        <w:shd w:val="clear" w:color="auto" w:fill="FFFFFF"/>
        <w:tabs>
          <w:tab w:val="num" w:pos="284"/>
        </w:tabs>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L’affidamento sarà altresì sottoposto alle seguenti condizioni:</w:t>
      </w:r>
    </w:p>
    <w:p w14:paraId="0E51F75C" w14:textId="07F07B91" w:rsidR="007712AA" w:rsidRPr="001A5974" w:rsidRDefault="007A6D95" w:rsidP="00913BF5">
      <w:pPr>
        <w:numPr>
          <w:ilvl w:val="0"/>
          <w:numId w:val="11"/>
        </w:numPr>
        <w:suppressAutoHyphens/>
        <w:spacing w:line="360" w:lineRule="auto"/>
        <w:ind w:left="470" w:hanging="357"/>
        <w:jc w:val="both"/>
        <w:rPr>
          <w:rFonts w:ascii="Times New Roman" w:eastAsia="Times New Roman" w:hAnsi="Times New Roman"/>
          <w:color w:val="000000"/>
          <w:sz w:val="22"/>
          <w:szCs w:val="22"/>
        </w:rPr>
      </w:pPr>
      <w:r w:rsidRPr="001A5974">
        <w:rPr>
          <w:rFonts w:ascii="Times New Roman" w:eastAsia="Calibri" w:hAnsi="Times New Roman"/>
          <w:spacing w:val="-1"/>
          <w:sz w:val="22"/>
          <w:szCs w:val="22"/>
        </w:rPr>
        <w:t>la presente Lettera di Invito</w:t>
      </w:r>
      <w:r w:rsidR="007712AA" w:rsidRPr="001A5974">
        <w:rPr>
          <w:rFonts w:ascii="Times New Roman" w:eastAsia="Times New Roman" w:hAnsi="Times New Roman"/>
          <w:sz w:val="22"/>
          <w:szCs w:val="22"/>
        </w:rPr>
        <w:t xml:space="preserve"> si inserisce nello svolgimento di una procedura </w:t>
      </w:r>
      <w:r w:rsidR="006A43A1" w:rsidRPr="001A5974">
        <w:rPr>
          <w:rFonts w:ascii="Times New Roman" w:eastAsia="Times New Roman" w:hAnsi="Times New Roman"/>
          <w:sz w:val="22"/>
          <w:szCs w:val="22"/>
        </w:rPr>
        <w:t>negoziata</w:t>
      </w:r>
      <w:r w:rsidR="007712AA" w:rsidRPr="001A5974">
        <w:rPr>
          <w:rFonts w:ascii="Times New Roman" w:eastAsia="Times New Roman" w:hAnsi="Times New Roman"/>
          <w:sz w:val="22"/>
          <w:szCs w:val="22"/>
        </w:rPr>
        <w:t xml:space="preserve"> ai sensi dell’art. </w:t>
      </w:r>
      <w:r w:rsidR="006A43A1" w:rsidRPr="001A5974">
        <w:rPr>
          <w:rFonts w:ascii="Times New Roman" w:eastAsia="Times New Roman" w:hAnsi="Times New Roman"/>
          <w:sz w:val="22"/>
          <w:szCs w:val="22"/>
        </w:rPr>
        <w:t>36, comma 2, lett. b),</w:t>
      </w:r>
      <w:r w:rsidR="007712AA" w:rsidRPr="001A5974">
        <w:rPr>
          <w:rFonts w:ascii="Times New Roman" w:eastAsia="Times New Roman" w:hAnsi="Times New Roman"/>
          <w:sz w:val="22"/>
          <w:szCs w:val="22"/>
        </w:rPr>
        <w:t xml:space="preserve"> del Codice, e delle relative disposizioni, nazionali e comunitarie, di carattere legislativo e regolamentare applicabili, ed è funzionale all’individuazione dell’offerta migliore per la prestazione dei Servizi di cui all’oggetto</w:t>
      </w:r>
      <w:r w:rsidR="007712AA" w:rsidRPr="001A5974">
        <w:rPr>
          <w:rFonts w:ascii="Times New Roman" w:eastAsia="Times New Roman" w:hAnsi="Times New Roman"/>
          <w:color w:val="000000"/>
          <w:sz w:val="22"/>
          <w:szCs w:val="22"/>
        </w:rPr>
        <w:t>;</w:t>
      </w:r>
    </w:p>
    <w:p w14:paraId="798B43BC" w14:textId="77777777" w:rsidR="007712AA" w:rsidRPr="001A5974" w:rsidRDefault="007712AA" w:rsidP="00913BF5">
      <w:pPr>
        <w:numPr>
          <w:ilvl w:val="0"/>
          <w:numId w:val="11"/>
        </w:numPr>
        <w:suppressAutoHyphens/>
        <w:spacing w:line="360" w:lineRule="auto"/>
        <w:ind w:left="470" w:hanging="357"/>
        <w:jc w:val="both"/>
        <w:rPr>
          <w:rFonts w:ascii="Times New Roman" w:eastAsia="Times New Roman" w:hAnsi="Times New Roman"/>
          <w:sz w:val="22"/>
          <w:szCs w:val="22"/>
        </w:rPr>
      </w:pPr>
      <w:r w:rsidRPr="001A5974">
        <w:rPr>
          <w:rFonts w:ascii="Times New Roman" w:eastAsia="Calibri" w:hAnsi="Times New Roman"/>
          <w:color w:val="000000"/>
          <w:sz w:val="22"/>
          <w:szCs w:val="22"/>
          <w:lang w:eastAsia="en-US"/>
        </w:rPr>
        <w:t>l’Aggiudicatario della presente procedura sarà tenuto al rispetto degli obblighi di condotta derivanti dal «</w:t>
      </w:r>
      <w:r w:rsidRPr="001A5974">
        <w:rPr>
          <w:rFonts w:ascii="Times New Roman" w:eastAsia="Calibri" w:hAnsi="Times New Roman"/>
          <w:i/>
          <w:iCs/>
          <w:color w:val="000000"/>
          <w:sz w:val="22"/>
          <w:szCs w:val="22"/>
          <w:lang w:eastAsia="en-US"/>
        </w:rPr>
        <w:t>Codice di comportamento dei dipendenti pubblici</w:t>
      </w:r>
      <w:r w:rsidRPr="001A5974">
        <w:rPr>
          <w:rFonts w:ascii="Times New Roman" w:eastAsia="Calibri" w:hAnsi="Times New Roman"/>
          <w:color w:val="000000"/>
          <w:sz w:val="22"/>
          <w:szCs w:val="22"/>
          <w:lang w:eastAsia="en-US"/>
        </w:rPr>
        <w:t>», di cui al d.P.R. 16 aprile 2013, n. 62.</w:t>
      </w:r>
    </w:p>
    <w:p w14:paraId="6EB26FCA" w14:textId="77777777" w:rsidR="007712AA" w:rsidRPr="001A5974" w:rsidRDefault="007712AA" w:rsidP="00150EAE">
      <w:pPr>
        <w:suppressAutoHyphens/>
        <w:spacing w:line="360" w:lineRule="auto"/>
        <w:ind w:left="448" w:hanging="357"/>
        <w:jc w:val="both"/>
        <w:rPr>
          <w:rFonts w:ascii="Times New Roman" w:eastAsia="Times New Roman" w:hAnsi="Times New Roman"/>
          <w:sz w:val="22"/>
          <w:szCs w:val="22"/>
        </w:rPr>
      </w:pPr>
    </w:p>
    <w:p w14:paraId="4E77992F" w14:textId="54CDE521" w:rsidR="007712AA" w:rsidRPr="0019037C" w:rsidRDefault="007712AA" w:rsidP="0019037C">
      <w:pPr>
        <w:pStyle w:val="Heading1"/>
        <w:spacing w:before="0" w:after="0" w:line="360" w:lineRule="auto"/>
        <w:ind w:left="448" w:hanging="357"/>
        <w:jc w:val="center"/>
        <w:rPr>
          <w:rFonts w:ascii="Times New Roman" w:hAnsi="Times New Roman"/>
          <w:sz w:val="22"/>
          <w:szCs w:val="22"/>
        </w:rPr>
      </w:pPr>
      <w:bookmarkStart w:id="19" w:name="_Toc225047030"/>
      <w:bookmarkStart w:id="20" w:name="_Toc342409037"/>
      <w:bookmarkStart w:id="21" w:name="_Toc519081692"/>
      <w:r w:rsidRPr="0019037C">
        <w:rPr>
          <w:rFonts w:ascii="Times New Roman" w:hAnsi="Times New Roman"/>
          <w:sz w:val="22"/>
          <w:szCs w:val="22"/>
        </w:rPr>
        <w:t>Art. 2</w:t>
      </w:r>
      <w:r w:rsidR="00EE6A88" w:rsidRPr="0019037C">
        <w:rPr>
          <w:rFonts w:ascii="Times New Roman" w:hAnsi="Times New Roman"/>
          <w:sz w:val="22"/>
          <w:szCs w:val="22"/>
        </w:rPr>
        <w:t>2</w:t>
      </w:r>
      <w:r w:rsidRPr="0019037C">
        <w:rPr>
          <w:rFonts w:ascii="Times New Roman" w:hAnsi="Times New Roman"/>
          <w:sz w:val="22"/>
          <w:szCs w:val="22"/>
        </w:rPr>
        <w:t xml:space="preserve"> (</w:t>
      </w:r>
      <w:r w:rsidRPr="0019037C">
        <w:rPr>
          <w:rFonts w:ascii="Times New Roman" w:hAnsi="Times New Roman"/>
          <w:i/>
          <w:sz w:val="22"/>
          <w:szCs w:val="22"/>
        </w:rPr>
        <w:t>Documenti allegati e chiarimenti sulla disciplina di Gara</w:t>
      </w:r>
      <w:r w:rsidRPr="0019037C">
        <w:rPr>
          <w:rFonts w:ascii="Times New Roman" w:hAnsi="Times New Roman"/>
          <w:sz w:val="22"/>
          <w:szCs w:val="22"/>
        </w:rPr>
        <w:t>)</w:t>
      </w:r>
      <w:bookmarkEnd w:id="19"/>
      <w:bookmarkEnd w:id="20"/>
      <w:bookmarkEnd w:id="21"/>
    </w:p>
    <w:p w14:paraId="5D3C8334" w14:textId="3E87E876" w:rsidR="007712AA" w:rsidRPr="001A5974" w:rsidRDefault="007712AA" w:rsidP="00150EAE">
      <w:pPr>
        <w:numPr>
          <w:ilvl w:val="0"/>
          <w:numId w:val="56"/>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Per quanto</w:t>
      </w:r>
      <w:r w:rsidR="007A6D95" w:rsidRPr="001A5974">
        <w:rPr>
          <w:rFonts w:ascii="Times New Roman" w:eastAsia="Times New Roman" w:hAnsi="Times New Roman"/>
          <w:sz w:val="22"/>
          <w:szCs w:val="22"/>
        </w:rPr>
        <w:t xml:space="preserve"> non espressamente previsto ne</w:t>
      </w:r>
      <w:r w:rsidR="007A6D95" w:rsidRPr="001A5974">
        <w:rPr>
          <w:rFonts w:ascii="Times New Roman" w:eastAsia="Calibri" w:hAnsi="Times New Roman"/>
          <w:spacing w:val="-1"/>
          <w:sz w:val="22"/>
          <w:szCs w:val="22"/>
        </w:rPr>
        <w:t>lla presente Lettera di Invito</w:t>
      </w:r>
      <w:r w:rsidRPr="001A5974">
        <w:rPr>
          <w:rFonts w:ascii="Times New Roman" w:eastAsia="Times New Roman" w:hAnsi="Times New Roman"/>
          <w:sz w:val="22"/>
          <w:szCs w:val="22"/>
        </w:rPr>
        <w:t>, si fa rinvio alle disposizioni di legge applicabili in materia di appalti pubblici.</w:t>
      </w:r>
    </w:p>
    <w:p w14:paraId="758247A4" w14:textId="54747D7D" w:rsidR="007712AA" w:rsidRPr="001A5974" w:rsidRDefault="007712AA" w:rsidP="00150EAE">
      <w:pPr>
        <w:numPr>
          <w:ilvl w:val="0"/>
          <w:numId w:val="56"/>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Sono allegati </w:t>
      </w:r>
      <w:r w:rsidR="00EC04D9" w:rsidRPr="001A5974">
        <w:rPr>
          <w:rFonts w:ascii="Times New Roman" w:eastAsia="Calibri" w:hAnsi="Times New Roman"/>
          <w:spacing w:val="-1"/>
          <w:sz w:val="22"/>
          <w:szCs w:val="22"/>
        </w:rPr>
        <w:t>alla presente Lettera di Invito</w:t>
      </w:r>
      <w:r w:rsidRPr="001A5974">
        <w:rPr>
          <w:rFonts w:ascii="Times New Roman" w:eastAsia="Times New Roman" w:hAnsi="Times New Roman"/>
          <w:sz w:val="22"/>
          <w:szCs w:val="22"/>
        </w:rPr>
        <w:t>, e costituiscono parte integrante dello stesso:</w:t>
      </w:r>
    </w:p>
    <w:p w14:paraId="2203520B"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All. 1 – </w:t>
      </w:r>
      <w:r w:rsidRPr="001A5974">
        <w:rPr>
          <w:rFonts w:ascii="Times New Roman" w:eastAsia="Times New Roman" w:hAnsi="Times New Roman"/>
          <w:b/>
          <w:sz w:val="22"/>
          <w:szCs w:val="22"/>
        </w:rPr>
        <w:t>Schema di Accordo Quadro</w:t>
      </w:r>
      <w:r w:rsidRPr="001A5974">
        <w:rPr>
          <w:rFonts w:ascii="Times New Roman" w:eastAsia="Times New Roman" w:hAnsi="Times New Roman"/>
          <w:sz w:val="22"/>
          <w:szCs w:val="22"/>
        </w:rPr>
        <w:t>;</w:t>
      </w:r>
    </w:p>
    <w:p w14:paraId="746F4663"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All. 2 - </w:t>
      </w:r>
      <w:r w:rsidRPr="001A5974">
        <w:rPr>
          <w:rFonts w:ascii="Times New Roman" w:eastAsia="Times New Roman" w:hAnsi="Times New Roman"/>
          <w:b/>
          <w:sz w:val="22"/>
          <w:szCs w:val="22"/>
        </w:rPr>
        <w:t>Capitolato;</w:t>
      </w:r>
    </w:p>
    <w:p w14:paraId="6BEC2E5C"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All. 3 - </w:t>
      </w:r>
      <w:r w:rsidRPr="001A5974">
        <w:rPr>
          <w:rFonts w:ascii="Times New Roman" w:eastAsia="Times New Roman" w:hAnsi="Times New Roman"/>
          <w:b/>
          <w:sz w:val="22"/>
          <w:szCs w:val="22"/>
        </w:rPr>
        <w:t>Schema di dichiarazione sostitutiva del Concorrente</w:t>
      </w:r>
      <w:r w:rsidRPr="001A5974">
        <w:rPr>
          <w:rFonts w:ascii="Times New Roman" w:eastAsia="Times New Roman" w:hAnsi="Times New Roman"/>
          <w:sz w:val="22"/>
          <w:szCs w:val="22"/>
        </w:rPr>
        <w:t>;</w:t>
      </w:r>
    </w:p>
    <w:p w14:paraId="5EBB7CED"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All. 4 - </w:t>
      </w:r>
      <w:r w:rsidRPr="001A5974">
        <w:rPr>
          <w:rFonts w:ascii="Times New Roman" w:eastAsia="Times New Roman" w:hAnsi="Times New Roman"/>
          <w:b/>
          <w:sz w:val="22"/>
          <w:szCs w:val="22"/>
        </w:rPr>
        <w:t>Schema di dichiarazione sostitutiva del Subappaltatore</w:t>
      </w:r>
      <w:r w:rsidRPr="001A5974">
        <w:rPr>
          <w:rFonts w:ascii="Times New Roman" w:eastAsia="Times New Roman" w:hAnsi="Times New Roman"/>
          <w:sz w:val="22"/>
          <w:szCs w:val="22"/>
        </w:rPr>
        <w:t>;</w:t>
      </w:r>
    </w:p>
    <w:p w14:paraId="59B47387"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All. 5 - </w:t>
      </w:r>
      <w:r w:rsidRPr="001A5974">
        <w:rPr>
          <w:rFonts w:ascii="Times New Roman" w:eastAsia="Times New Roman" w:hAnsi="Times New Roman"/>
          <w:b/>
          <w:sz w:val="22"/>
          <w:szCs w:val="22"/>
        </w:rPr>
        <w:t>Schema di Offerta Economica;</w:t>
      </w:r>
    </w:p>
    <w:p w14:paraId="7AC0DD4D"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b/>
          <w:sz w:val="22"/>
          <w:szCs w:val="22"/>
        </w:rPr>
      </w:pPr>
      <w:r w:rsidRPr="001A5974">
        <w:rPr>
          <w:rFonts w:ascii="Times New Roman" w:eastAsia="Times New Roman" w:hAnsi="Times New Roman"/>
          <w:sz w:val="22"/>
          <w:szCs w:val="22"/>
        </w:rPr>
        <w:t xml:space="preserve">All. 6 – </w:t>
      </w:r>
      <w:r w:rsidRPr="001A5974">
        <w:rPr>
          <w:rFonts w:ascii="Times New Roman" w:eastAsia="Times New Roman" w:hAnsi="Times New Roman"/>
          <w:b/>
          <w:sz w:val="22"/>
          <w:szCs w:val="22"/>
        </w:rPr>
        <w:t>Schema di Convenzione di cassa</w:t>
      </w:r>
    </w:p>
    <w:p w14:paraId="7E5190CF" w14:textId="77777777" w:rsidR="007712AA" w:rsidRPr="001A5974" w:rsidRDefault="007712AA" w:rsidP="00150EAE">
      <w:pPr>
        <w:numPr>
          <w:ilvl w:val="1"/>
          <w:numId w:val="5"/>
        </w:numPr>
        <w:shd w:val="clear" w:color="auto" w:fill="FFFFFF"/>
        <w:tabs>
          <w:tab w:val="clear" w:pos="1440"/>
        </w:tabs>
        <w:spacing w:line="360" w:lineRule="auto"/>
        <w:ind w:left="924" w:hanging="357"/>
        <w:jc w:val="both"/>
        <w:rPr>
          <w:rFonts w:ascii="Times New Roman" w:eastAsia="Times New Roman" w:hAnsi="Times New Roman"/>
          <w:sz w:val="22"/>
          <w:szCs w:val="22"/>
        </w:rPr>
      </w:pPr>
      <w:r w:rsidRPr="001A5974">
        <w:rPr>
          <w:rFonts w:ascii="Times New Roman" w:eastAsia="Times New Roman" w:hAnsi="Times New Roman"/>
          <w:sz w:val="22"/>
          <w:szCs w:val="22"/>
        </w:rPr>
        <w:t>All. 7 –</w:t>
      </w:r>
      <w:r w:rsidRPr="001A5974">
        <w:rPr>
          <w:rFonts w:ascii="Times New Roman" w:eastAsia="Times New Roman" w:hAnsi="Times New Roman"/>
          <w:b/>
          <w:sz w:val="22"/>
          <w:szCs w:val="22"/>
        </w:rPr>
        <w:t xml:space="preserve"> Elenco delle Istituzioni Scolastiche aderenti alla Rete</w:t>
      </w:r>
    </w:p>
    <w:p w14:paraId="406EE751" w14:textId="1FD7F9F0" w:rsidR="007712AA" w:rsidRPr="001A5974" w:rsidRDefault="007712AA" w:rsidP="00150EAE">
      <w:pPr>
        <w:pStyle w:val="ListParagraph"/>
        <w:numPr>
          <w:ilvl w:val="0"/>
          <w:numId w:val="56"/>
        </w:numPr>
        <w:shd w:val="clear" w:color="auto" w:fill="FFFFFF"/>
        <w:spacing w:before="0" w:line="360" w:lineRule="auto"/>
        <w:ind w:left="448" w:hanging="357"/>
        <w:rPr>
          <w:sz w:val="22"/>
          <w:szCs w:val="22"/>
        </w:rPr>
      </w:pPr>
      <w:r w:rsidRPr="001A5974">
        <w:rPr>
          <w:sz w:val="22"/>
          <w:szCs w:val="22"/>
        </w:rPr>
        <w:t xml:space="preserve">La medesima documentazione può essere reperita sul sito Internet </w:t>
      </w:r>
      <w:hyperlink r:id="rId13" w:history="1">
        <w:r w:rsidRPr="001A5974">
          <w:rPr>
            <w:sz w:val="22"/>
            <w:szCs w:val="22"/>
          </w:rPr>
          <w:t>[</w:t>
        </w:r>
        <w:r w:rsidRPr="001A5974">
          <w:rPr>
            <w:sz w:val="22"/>
            <w:szCs w:val="22"/>
            <w:highlight w:val="yellow"/>
          </w:rPr>
          <w:t>…]</w:t>
        </w:r>
      </w:hyperlink>
      <w:r w:rsidRPr="001A5974">
        <w:rPr>
          <w:sz w:val="22"/>
          <w:szCs w:val="22"/>
        </w:rPr>
        <w:t>, nelle forme e nei termini di legge.</w:t>
      </w:r>
    </w:p>
    <w:p w14:paraId="79ACEABC" w14:textId="63A3A77A" w:rsidR="007712AA" w:rsidRPr="001A5974" w:rsidRDefault="007712AA" w:rsidP="00150EAE">
      <w:pPr>
        <w:numPr>
          <w:ilvl w:val="0"/>
          <w:numId w:val="56"/>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 xml:space="preserve">Le richieste di chiarimenti da parte dei Concorrenti dovranno essere formulate esclusivamente in lingua italiana e pervenire all’Istituto Capofila, all’attenzione del Responsabile del Procedimento, via mail all’indirizzo di Posta Elettronica Certificata di cui all’art. </w:t>
      </w:r>
      <w:r w:rsidR="007715D7" w:rsidRPr="001A5974">
        <w:rPr>
          <w:rFonts w:ascii="Times New Roman" w:eastAsia="Times New Roman" w:hAnsi="Times New Roman"/>
          <w:sz w:val="22"/>
          <w:szCs w:val="22"/>
        </w:rPr>
        <w:t>1</w:t>
      </w:r>
      <w:r w:rsidRPr="001A5974">
        <w:rPr>
          <w:rFonts w:ascii="Times New Roman" w:eastAsia="Times New Roman" w:hAnsi="Times New Roman"/>
          <w:sz w:val="22"/>
          <w:szCs w:val="22"/>
        </w:rPr>
        <w:t>, entro e non oltre le ore</w:t>
      </w:r>
      <w:r w:rsidRPr="001A5974">
        <w:rPr>
          <w:rFonts w:ascii="Times New Roman" w:eastAsia="Times New Roman" w:hAnsi="Times New Roman"/>
          <w:b/>
          <w:sz w:val="22"/>
          <w:szCs w:val="22"/>
        </w:rPr>
        <w:t xml:space="preserve"> </w:t>
      </w:r>
      <w:r w:rsidRPr="001A5974">
        <w:rPr>
          <w:rFonts w:ascii="Times New Roman" w:eastAsia="Times New Roman" w:hAnsi="Times New Roman"/>
          <w:b/>
          <w:color w:val="000000"/>
          <w:sz w:val="22"/>
          <w:szCs w:val="22"/>
          <w:highlight w:val="yellow"/>
        </w:rPr>
        <w:t>[…] del giorno […].</w:t>
      </w:r>
      <w:r w:rsidRPr="001A5974">
        <w:rPr>
          <w:rFonts w:ascii="Times New Roman" w:eastAsia="Times New Roman" w:hAnsi="Times New Roman"/>
          <w:sz w:val="22"/>
          <w:szCs w:val="22"/>
        </w:rPr>
        <w:t xml:space="preserve"> Le richieste di chiarimenti tempestive e le relative repliche saranno pubblicate in forma anonima, sul sito [</w:t>
      </w:r>
      <w:r w:rsidRPr="001A5974">
        <w:rPr>
          <w:rFonts w:ascii="Times New Roman" w:eastAsia="Times New Roman" w:hAnsi="Times New Roman"/>
          <w:sz w:val="22"/>
          <w:szCs w:val="22"/>
          <w:highlight w:val="yellow"/>
        </w:rPr>
        <w:t>…</w:t>
      </w:r>
      <w:r w:rsidRPr="001A5974">
        <w:rPr>
          <w:rFonts w:ascii="Times New Roman" w:eastAsia="Times New Roman" w:hAnsi="Times New Roman"/>
          <w:sz w:val="22"/>
          <w:szCs w:val="22"/>
        </w:rPr>
        <w:t xml:space="preserve">]. Le repliche in questione andranno ad esplicitare la </w:t>
      </w:r>
      <w:r w:rsidRPr="001A5974">
        <w:rPr>
          <w:rFonts w:ascii="Times New Roman" w:eastAsia="Times New Roman" w:hAnsi="Times New Roman"/>
          <w:i/>
          <w:sz w:val="22"/>
          <w:szCs w:val="22"/>
        </w:rPr>
        <w:t xml:space="preserve">lex specialis </w:t>
      </w:r>
      <w:r w:rsidRPr="001A5974">
        <w:rPr>
          <w:rFonts w:ascii="Times New Roman" w:eastAsia="Times New Roman" w:hAnsi="Times New Roman"/>
          <w:sz w:val="22"/>
          <w:szCs w:val="22"/>
        </w:rPr>
        <w:t>con effetto dalla data della loro pubblicazione sul sito, ai fini della partecipazione alla procedura.</w:t>
      </w:r>
    </w:p>
    <w:p w14:paraId="79B6261B" w14:textId="77777777" w:rsidR="007712AA" w:rsidRPr="001A5974" w:rsidRDefault="007712AA" w:rsidP="00150EAE">
      <w:pPr>
        <w:numPr>
          <w:ilvl w:val="0"/>
          <w:numId w:val="56"/>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lastRenderedPageBreak/>
        <w:t>Sarà onere dei Concorrenti esaminare il contenuto dei chiarimenti pubblicati, rimanendo l’Amministrazione dispensata da ogni obbligo di ulteriore comunicazione nei confronti degli stessi.</w:t>
      </w:r>
    </w:p>
    <w:p w14:paraId="5BE0C4BB" w14:textId="77777777" w:rsidR="007712AA" w:rsidRPr="001A5974" w:rsidRDefault="007712AA" w:rsidP="00150EAE">
      <w:pPr>
        <w:numPr>
          <w:ilvl w:val="0"/>
          <w:numId w:val="56"/>
        </w:numPr>
        <w:shd w:val="clear" w:color="auto" w:fill="FFFFFF"/>
        <w:spacing w:line="360" w:lineRule="auto"/>
        <w:ind w:left="448" w:hanging="357"/>
        <w:jc w:val="both"/>
        <w:rPr>
          <w:rFonts w:ascii="Times New Roman" w:eastAsia="Times New Roman" w:hAnsi="Times New Roman"/>
          <w:sz w:val="22"/>
          <w:szCs w:val="22"/>
        </w:rPr>
      </w:pPr>
      <w:r w:rsidRPr="001A5974">
        <w:rPr>
          <w:rFonts w:ascii="Times New Roman" w:eastAsia="Times New Roman" w:hAnsi="Times New Roman"/>
          <w:sz w:val="22"/>
          <w:szCs w:val="22"/>
        </w:rPr>
        <w:t>Non sono ammessi chiarimenti telefonici.</w:t>
      </w:r>
    </w:p>
    <w:p w14:paraId="33606E5B" w14:textId="77777777" w:rsidR="00514FA8" w:rsidRPr="001A5974" w:rsidRDefault="00514FA8" w:rsidP="00150EAE">
      <w:pPr>
        <w:spacing w:line="360" w:lineRule="auto"/>
        <w:ind w:left="448" w:hanging="357"/>
        <w:jc w:val="both"/>
        <w:rPr>
          <w:rFonts w:ascii="Times New Roman" w:hAnsi="Times New Roman"/>
          <w:sz w:val="22"/>
          <w:szCs w:val="22"/>
        </w:rPr>
      </w:pPr>
    </w:p>
    <w:p w14:paraId="15767932" w14:textId="77777777" w:rsidR="001A4C1E" w:rsidRPr="001A5974" w:rsidRDefault="00B6364E" w:rsidP="00150EAE">
      <w:pPr>
        <w:spacing w:line="360" w:lineRule="auto"/>
        <w:ind w:left="448" w:hanging="357"/>
        <w:jc w:val="both"/>
        <w:rPr>
          <w:rFonts w:ascii="Times New Roman" w:hAnsi="Times New Roman"/>
          <w:sz w:val="22"/>
          <w:szCs w:val="22"/>
        </w:rPr>
      </w:pPr>
      <w:r w:rsidRPr="001A5974">
        <w:rPr>
          <w:rFonts w:ascii="Times New Roman" w:hAnsi="Times New Roman"/>
          <w:sz w:val="22"/>
          <w:szCs w:val="22"/>
        </w:rPr>
        <w:t xml:space="preserve">       </w:t>
      </w:r>
    </w:p>
    <w:p w14:paraId="7D14285C" w14:textId="06A7AC8E" w:rsidR="00511161" w:rsidRPr="001A5974" w:rsidRDefault="00B6364E" w:rsidP="00150EAE">
      <w:pPr>
        <w:spacing w:line="360" w:lineRule="auto"/>
        <w:ind w:left="448" w:hanging="357"/>
        <w:jc w:val="right"/>
        <w:rPr>
          <w:rFonts w:ascii="Times New Roman" w:hAnsi="Times New Roman"/>
          <w:sz w:val="22"/>
          <w:szCs w:val="22"/>
          <w:highlight w:val="yellow"/>
        </w:rPr>
      </w:pPr>
      <w:r w:rsidRPr="001A5974">
        <w:rPr>
          <w:rFonts w:ascii="Times New Roman" w:hAnsi="Times New Roman"/>
          <w:sz w:val="22"/>
          <w:szCs w:val="22"/>
        </w:rPr>
        <w:t xml:space="preserve"> </w:t>
      </w:r>
      <w:r w:rsidR="00501725" w:rsidRPr="001A5974">
        <w:rPr>
          <w:rFonts w:ascii="Times New Roman" w:hAnsi="Times New Roman"/>
          <w:sz w:val="22"/>
          <w:szCs w:val="22"/>
          <w:highlight w:val="yellow"/>
        </w:rPr>
        <w:t xml:space="preserve">IL </w:t>
      </w:r>
      <w:r w:rsidR="007712AA" w:rsidRPr="001A5974">
        <w:rPr>
          <w:rFonts w:ascii="Times New Roman" w:hAnsi="Times New Roman"/>
          <w:sz w:val="22"/>
          <w:szCs w:val="22"/>
          <w:highlight w:val="yellow"/>
        </w:rPr>
        <w:t>DIRIGENTE SCOLASTICO</w:t>
      </w:r>
    </w:p>
    <w:p w14:paraId="095D5047" w14:textId="32950249" w:rsidR="0033455A" w:rsidRPr="001A5974" w:rsidRDefault="0033455A" w:rsidP="00150EAE">
      <w:pPr>
        <w:spacing w:line="360" w:lineRule="auto"/>
        <w:ind w:left="448" w:hanging="357"/>
        <w:jc w:val="right"/>
        <w:rPr>
          <w:rFonts w:ascii="Times New Roman" w:hAnsi="Times New Roman"/>
          <w:sz w:val="22"/>
          <w:szCs w:val="22"/>
        </w:rPr>
      </w:pPr>
      <w:r w:rsidRPr="001A5974">
        <w:rPr>
          <w:rFonts w:ascii="Times New Roman" w:hAnsi="Times New Roman"/>
          <w:sz w:val="22"/>
          <w:szCs w:val="22"/>
          <w:highlight w:val="yellow"/>
        </w:rPr>
        <w:t xml:space="preserve">     </w:t>
      </w:r>
      <w:r w:rsidR="007712AA" w:rsidRPr="001A5974">
        <w:rPr>
          <w:rFonts w:ascii="Times New Roman" w:hAnsi="Times New Roman"/>
          <w:sz w:val="22"/>
          <w:szCs w:val="22"/>
          <w:highlight w:val="yellow"/>
        </w:rPr>
        <w:t>XXX</w:t>
      </w:r>
    </w:p>
    <w:sectPr w:rsidR="0033455A" w:rsidRPr="001A5974" w:rsidSect="000A4E4B">
      <w:headerReference w:type="default" r:id="rId14"/>
      <w:footerReference w:type="default" r:id="rId15"/>
      <w:headerReference w:type="first" r:id="rId16"/>
      <w:footerReference w:type="first" r:id="rId17"/>
      <w:pgSz w:w="11906" w:h="16838"/>
      <w:pgMar w:top="3119" w:right="1701" w:bottom="1701" w:left="1701" w:header="567" w:footer="85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F7FDB" w14:textId="77777777" w:rsidR="00531A93" w:rsidRDefault="00531A93">
      <w:r>
        <w:separator/>
      </w:r>
    </w:p>
  </w:endnote>
  <w:endnote w:type="continuationSeparator" w:id="0">
    <w:p w14:paraId="577C383A" w14:textId="77777777" w:rsidR="00531A93" w:rsidRDefault="0053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embedRegular r:id="rId1" w:subsetted="1" w:fontKey="{A83963F1-A73D-4D30-8265-027C2BC511F5}"/>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DD63" w14:textId="77777777" w:rsidR="00E1775C" w:rsidRDefault="00E1775C" w:rsidP="00084DD5">
    <w:pPr>
      <w:pStyle w:val="Footer"/>
      <w:jc w:val="center"/>
      <w:rPr>
        <w:sz w:val="16"/>
      </w:rPr>
    </w:pPr>
    <w:r>
      <w:rPr>
        <w:sz w:val="16"/>
      </w:rPr>
      <w:t xml:space="preserve">Pagina </w:t>
    </w:r>
    <w:r>
      <w:rPr>
        <w:sz w:val="16"/>
      </w:rPr>
      <w:fldChar w:fldCharType="begin"/>
    </w:r>
    <w:r>
      <w:rPr>
        <w:sz w:val="16"/>
      </w:rPr>
      <w:instrText xml:space="preserve"> PAGE </w:instrText>
    </w:r>
    <w:r>
      <w:rPr>
        <w:sz w:val="16"/>
      </w:rPr>
      <w:fldChar w:fldCharType="separate"/>
    </w:r>
    <w:r w:rsidR="003F729C">
      <w:rPr>
        <w:noProof/>
        <w:sz w:val="16"/>
      </w:rPr>
      <w:t>60</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3F729C">
      <w:rPr>
        <w:noProof/>
        <w:sz w:val="16"/>
      </w:rPr>
      <w:t>60</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5754" w14:textId="77777777" w:rsidR="00E1775C" w:rsidRPr="00D3754C" w:rsidRDefault="00E1775C" w:rsidP="00D3754C">
    <w:pPr>
      <w:pStyle w:val="Footer"/>
      <w:jc w:val="right"/>
      <w:rPr>
        <w:sz w:val="16"/>
      </w:rPr>
    </w:pPr>
    <w:r>
      <w:rPr>
        <w:sz w:val="16"/>
      </w:rPr>
      <w:t xml:space="preserve">Pagina </w:t>
    </w:r>
    <w:r>
      <w:rPr>
        <w:sz w:val="16"/>
      </w:rPr>
      <w:fldChar w:fldCharType="begin"/>
    </w:r>
    <w:r>
      <w:rPr>
        <w:sz w:val="16"/>
      </w:rPr>
      <w:instrText xml:space="preserve"> PAGE </w:instrText>
    </w:r>
    <w:r>
      <w:rPr>
        <w:sz w:val="16"/>
      </w:rPr>
      <w:fldChar w:fldCharType="separate"/>
    </w:r>
    <w:r w:rsidR="006D7AFB">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6D7AFB">
      <w:rPr>
        <w:noProof/>
        <w:sz w:val="16"/>
      </w:rPr>
      <w:t>60</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634C" w14:textId="77777777" w:rsidR="00531A93" w:rsidRDefault="00531A93">
      <w:r>
        <w:separator/>
      </w:r>
    </w:p>
  </w:footnote>
  <w:footnote w:type="continuationSeparator" w:id="0">
    <w:p w14:paraId="5432D66F" w14:textId="77777777" w:rsidR="00531A93" w:rsidRDefault="00531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1ECD" w14:textId="77777777" w:rsidR="00E1775C" w:rsidRDefault="00E1775C">
    <w:pPr>
      <w:pStyle w:val="INPS051headint"/>
    </w:pPr>
  </w:p>
  <w:p w14:paraId="01DF7C49" w14:textId="77777777" w:rsidR="00E1775C" w:rsidRDefault="00E1775C">
    <w:pPr>
      <w:pStyle w:val="INPS051headint"/>
    </w:pPr>
  </w:p>
  <w:p w14:paraId="75AFBFE1" w14:textId="77777777" w:rsidR="00E1775C" w:rsidRDefault="00E1775C">
    <w:pPr>
      <w:pStyle w:val="INPS051headint"/>
    </w:pPr>
  </w:p>
  <w:p w14:paraId="7260FFE4" w14:textId="77777777" w:rsidR="00E1775C" w:rsidRDefault="00E1775C">
    <w:pPr>
      <w:pStyle w:val="INPS051headint"/>
    </w:pPr>
  </w:p>
  <w:p w14:paraId="0E45C6FE" w14:textId="169BB7AC" w:rsidR="00E1775C" w:rsidRDefault="00E1775C" w:rsidP="00C80924">
    <w:pPr>
      <w:pStyle w:val="INPS051headint"/>
      <w:jc w:val="right"/>
    </w:pPr>
  </w:p>
  <w:p w14:paraId="096D675D" w14:textId="77777777" w:rsidR="00E1775C" w:rsidRPr="00E30291" w:rsidRDefault="00E1775C" w:rsidP="00C80924">
    <w:pPr>
      <w:tabs>
        <w:tab w:val="center" w:pos="4819"/>
        <w:tab w:val="right" w:pos="9638"/>
      </w:tabs>
      <w:spacing w:line="240" w:lineRule="auto"/>
      <w:jc w:val="center"/>
      <w:rPr>
        <w:rFonts w:eastAsia="Calibri"/>
        <w:i/>
        <w:sz w:val="16"/>
        <w:szCs w:val="16"/>
        <w:lang w:bidi="it-IT"/>
      </w:rPr>
    </w:pPr>
  </w:p>
  <w:p w14:paraId="452308DE" w14:textId="0E2472E8" w:rsidR="00E1775C" w:rsidRPr="00E30291" w:rsidRDefault="00E1775C" w:rsidP="00C80924">
    <w:pPr>
      <w:tabs>
        <w:tab w:val="center" w:pos="4819"/>
        <w:tab w:val="right" w:pos="9638"/>
      </w:tabs>
      <w:spacing w:line="240" w:lineRule="auto"/>
      <w:jc w:val="center"/>
      <w:rPr>
        <w:rFonts w:ascii="Times New Roman" w:eastAsia="Calibri" w:hAnsi="Times New Roman"/>
        <w:sz w:val="20"/>
      </w:rPr>
    </w:pPr>
    <w:r w:rsidRPr="00E30291">
      <w:rPr>
        <w:rFonts w:ascii="Times New Roman" w:eastAsia="Calibri" w:hAnsi="Times New Roman"/>
        <w:i/>
        <w:sz w:val="20"/>
        <w:lang w:bidi="it-IT"/>
      </w:rPr>
      <w:t>Procedura negoziata di importo inferiore alla soglia comunitaria, ai sensi dell’art. 36, comma 2, lett. b), del D.Lgs. 50/</w:t>
    </w:r>
    <w:r>
      <w:rPr>
        <w:rFonts w:ascii="Times New Roman" w:eastAsia="Calibri" w:hAnsi="Times New Roman"/>
        <w:i/>
        <w:sz w:val="20"/>
        <w:lang w:bidi="it-IT"/>
      </w:rPr>
      <w:t>20</w:t>
    </w:r>
    <w:r w:rsidRPr="00E30291">
      <w:rPr>
        <w:rFonts w:ascii="Times New Roman" w:eastAsia="Calibri" w:hAnsi="Times New Roman"/>
        <w:i/>
        <w:sz w:val="20"/>
        <w:lang w:bidi="it-IT"/>
      </w:rPr>
      <w:t xml:space="preserve">16, </w:t>
    </w:r>
    <w:r w:rsidRPr="00E30291">
      <w:rPr>
        <w:rFonts w:ascii="Times New Roman" w:eastAsia="Calibri" w:hAnsi="Times New Roman"/>
        <w:i/>
        <w:color w:val="FF0000"/>
        <w:sz w:val="20"/>
        <w:lang w:bidi="it-IT"/>
      </w:rPr>
      <w:t>suddivisa in […] lotti</w:t>
    </w:r>
    <w:r w:rsidRPr="00E30291">
      <w:rPr>
        <w:rFonts w:ascii="Times New Roman" w:eastAsia="Calibri" w:hAnsi="Times New Roman"/>
        <w:i/>
        <w:sz w:val="20"/>
        <w:lang w:bidi="it-IT"/>
      </w:rPr>
      <w:t xml:space="preserve">, </w:t>
    </w:r>
    <w:r>
      <w:rPr>
        <w:rFonts w:ascii="Times New Roman" w:eastAsia="Calibri" w:hAnsi="Times New Roman"/>
        <w:i/>
        <w:sz w:val="20"/>
        <w:lang w:bidi="it-IT"/>
      </w:rPr>
      <w:t xml:space="preserve">volta alla stipula di un Accordo Quadro </w:t>
    </w:r>
    <w:r w:rsidRPr="00E30291">
      <w:rPr>
        <w:rFonts w:ascii="Times New Roman" w:eastAsia="Calibri" w:hAnsi="Times New Roman"/>
        <w:i/>
        <w:sz w:val="20"/>
        <w:lang w:bidi="it-IT"/>
      </w:rPr>
      <w:t xml:space="preserve">per l’affidamento del “Servizio di cassa a favore </w:t>
    </w:r>
    <w:r w:rsidRPr="00057416">
      <w:rPr>
        <w:rFonts w:ascii="Times New Roman" w:eastAsia="Calibri" w:hAnsi="Times New Roman"/>
        <w:i/>
        <w:sz w:val="20"/>
        <w:lang w:bidi="it-IT"/>
      </w:rPr>
      <w:t>di Rete di Scuole”</w:t>
    </w:r>
  </w:p>
  <w:p w14:paraId="7673F6D1" w14:textId="77777777" w:rsidR="00E1775C" w:rsidRDefault="00E1775C">
    <w:pPr>
      <w:pStyle w:val="INPS051headint"/>
    </w:pPr>
  </w:p>
  <w:p w14:paraId="59D0B872" w14:textId="4B3EA9AD" w:rsidR="00E1775C" w:rsidRDefault="00E1775C">
    <w:pPr>
      <w:pStyle w:val="INPS051headin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6300" w14:textId="77777777" w:rsidR="00E1775C" w:rsidRDefault="00E1775C" w:rsidP="007117CB">
    <w:pPr>
      <w:pStyle w:val="INPS052headint"/>
    </w:pPr>
  </w:p>
  <w:p w14:paraId="4DEDF0E8" w14:textId="77777777" w:rsidR="00E1775C" w:rsidRDefault="00E1775C" w:rsidP="007117CB">
    <w:pPr>
      <w:pStyle w:val="INPS052headint"/>
    </w:pPr>
  </w:p>
  <w:p w14:paraId="7D6468D2" w14:textId="77777777" w:rsidR="00E1775C" w:rsidRPr="00A764B4" w:rsidRDefault="00E1775C" w:rsidP="00E30291">
    <w:pPr>
      <w:tabs>
        <w:tab w:val="center" w:pos="4819"/>
        <w:tab w:val="right" w:pos="9638"/>
      </w:tabs>
      <w:spacing w:line="240" w:lineRule="auto"/>
      <w:jc w:val="center"/>
      <w:rPr>
        <w:rFonts w:ascii="Times New Roman" w:eastAsia="Calibri" w:hAnsi="Times New Roman"/>
        <w:i/>
        <w:sz w:val="20"/>
        <w:lang w:bidi="it-IT"/>
      </w:rPr>
    </w:pPr>
  </w:p>
  <w:p w14:paraId="66BF9720" w14:textId="2230BFFA" w:rsidR="00E1775C" w:rsidRPr="00E42D3F" w:rsidRDefault="00E1775C" w:rsidP="00E42D3F">
    <w:pPr>
      <w:tabs>
        <w:tab w:val="center" w:pos="4819"/>
        <w:tab w:val="right" w:pos="9638"/>
      </w:tabs>
      <w:spacing w:line="240" w:lineRule="auto"/>
      <w:jc w:val="center"/>
      <w:rPr>
        <w:rFonts w:ascii="Times New Roman" w:eastAsia="Calibri" w:hAnsi="Times New Roman"/>
        <w:sz w:val="20"/>
      </w:rPr>
    </w:pPr>
    <w:r w:rsidRPr="00A764B4">
      <w:rPr>
        <w:rFonts w:ascii="Times New Roman" w:eastAsia="Calibri" w:hAnsi="Times New Roman"/>
        <w:i/>
        <w:sz w:val="20"/>
        <w:lang w:bidi="it-IT"/>
      </w:rPr>
      <w:t>Procedura negoziata di importo inferiore alla soglia comunitaria, volta alla stipula di un Accordo Quadro ai sensi degli artt. 36, comma 2, lett. b), e 54 del D.Lgs. 50/2016</w:t>
    </w:r>
    <w:r w:rsidRPr="00A764B4">
      <w:rPr>
        <w:rFonts w:ascii="Times New Roman" w:eastAsia="Calibri" w:hAnsi="Times New Roman"/>
        <w:i/>
        <w:color w:val="FF0000"/>
        <w:sz w:val="20"/>
        <w:lang w:bidi="it-IT"/>
      </w:rPr>
      <w:t>, suddivisa in […] lotti,</w:t>
    </w:r>
    <w:r w:rsidRPr="00A764B4">
      <w:rPr>
        <w:rFonts w:ascii="Times New Roman" w:eastAsia="Calibri" w:hAnsi="Times New Roman"/>
        <w:i/>
        <w:sz w:val="20"/>
        <w:lang w:bidi="it-IT"/>
      </w:rPr>
      <w:t xml:space="preserve"> per l’affidamento del “Servizio di cassa a favore di Rete di Scuole</w:t>
    </w:r>
    <w:r>
      <w:rPr>
        <w:rFonts w:ascii="Times New Roman" w:eastAsia="Calibri" w:hAnsi="Times New Roman"/>
        <w:i/>
        <w:sz w:val="20"/>
        <w:lang w:bidi="it-I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5" w15:restartNumberingAfterBreak="0">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15:restartNumberingAfterBreak="0">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18D8563E"/>
    <w:multiLevelType w:val="hybridMultilevel"/>
    <w:tmpl w:val="E6EA608E"/>
    <w:lvl w:ilvl="0" w:tplc="A3B4A976">
      <w:start w:val="1"/>
      <w:numFmt w:val="lowerRoman"/>
      <w:lvlText w:val="%1."/>
      <w:lvlJc w:val="right"/>
      <w:pPr>
        <w:ind w:left="1834" w:hanging="360"/>
      </w:pPr>
      <w:rPr>
        <w:rFonts w:hint="default"/>
        <w:b/>
        <w:bCs/>
        <w:color w:val="auto"/>
        <w:sz w:val="20"/>
        <w:szCs w:val="20"/>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9" w15:restartNumberingAfterBreak="0">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8A4A16"/>
    <w:multiLevelType w:val="singleLevel"/>
    <w:tmpl w:val="8FFC3E76"/>
    <w:lvl w:ilvl="0">
      <w:start w:val="1"/>
      <w:numFmt w:val="upperLetter"/>
      <w:pStyle w:val="Heading7"/>
      <w:lvlText w:val="%1)"/>
      <w:lvlJc w:val="left"/>
      <w:pPr>
        <w:tabs>
          <w:tab w:val="num" w:pos="360"/>
        </w:tabs>
        <w:ind w:left="283" w:hanging="283"/>
      </w:pPr>
    </w:lvl>
  </w:abstractNum>
  <w:abstractNum w:abstractNumId="16" w15:restartNumberingAfterBreak="0">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2" w15:restartNumberingAfterBreak="0">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3" w15:restartNumberingAfterBreak="0">
    <w:nsid w:val="2FC6717C"/>
    <w:multiLevelType w:val="hybridMultilevel"/>
    <w:tmpl w:val="C5C81E4E"/>
    <w:lvl w:ilvl="0" w:tplc="02A60BB6">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24" w15:restartNumberingAfterBreak="0">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26" w15:restartNumberingAfterBreak="0">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3299"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0" w15:restartNumberingAfterBreak="0">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363D7053"/>
    <w:multiLevelType w:val="multilevel"/>
    <w:tmpl w:val="13867538"/>
    <w:lvl w:ilvl="0">
      <w:start w:val="1"/>
      <w:numFmt w:val="lowerLetter"/>
      <w:lvlText w:val="%1."/>
      <w:lvlJc w:val="left"/>
      <w:pPr>
        <w:ind w:left="1146" w:hanging="360"/>
      </w:pPr>
      <w:rPr>
        <w:rFonts w:hint="default"/>
        <w:sz w:val="24"/>
        <w:szCs w:val="2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3" w15:restartNumberingAfterBreak="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70465A3"/>
    <w:multiLevelType w:val="hybridMultilevel"/>
    <w:tmpl w:val="FE441AA0"/>
    <w:lvl w:ilvl="0" w:tplc="E3443A84">
      <w:start w:val="1"/>
      <w:numFmt w:val="decimal"/>
      <w:lvlText w:val="%1."/>
      <w:lvlJc w:val="left"/>
      <w:pPr>
        <w:ind w:left="614" w:hanging="502"/>
      </w:pPr>
      <w:rPr>
        <w:rFonts w:ascii="Times New Roman" w:eastAsia="Verdana" w:hAnsi="Times New Roman" w:cs="Times New Roman" w:hint="default"/>
        <w:spacing w:val="-1"/>
        <w:sz w:val="22"/>
        <w:szCs w:val="22"/>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35" w15:restartNumberingAfterBreak="0">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37" w15:restartNumberingAfterBreak="0">
    <w:nsid w:val="40EA1A22"/>
    <w:multiLevelType w:val="multilevel"/>
    <w:tmpl w:val="6E94BC54"/>
    <w:lvl w:ilvl="0">
      <w:start w:val="1"/>
      <w:numFmt w:val="decimal"/>
      <w:lvlText w:val="%1."/>
      <w:lvlJc w:val="left"/>
      <w:pPr>
        <w:ind w:left="450" w:hanging="360"/>
      </w:pPr>
      <w:rPr>
        <w:rFonts w:hint="default"/>
        <w:b w:val="0"/>
        <w:bCs w:val="0"/>
        <w:i w:val="0"/>
        <w:color w:val="000000" w:themeColor="text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1AC13F6"/>
    <w:multiLevelType w:val="multilevel"/>
    <w:tmpl w:val="5DF4AFD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1" w15:restartNumberingAfterBreak="0">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2" w15:restartNumberingAfterBreak="0">
    <w:nsid w:val="44453F44"/>
    <w:multiLevelType w:val="hybridMultilevel"/>
    <w:tmpl w:val="EC9CCD74"/>
    <w:lvl w:ilvl="0" w:tplc="5D88A122">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3" w15:restartNumberingAfterBreak="0">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4" w15:restartNumberingAfterBreak="0">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4C8010C1"/>
    <w:multiLevelType w:val="hybridMultilevel"/>
    <w:tmpl w:val="E0E2CC54"/>
    <w:lvl w:ilvl="0" w:tplc="61289BC0">
      <w:start w:val="2"/>
      <w:numFmt w:val="lowerLetter"/>
      <w:lvlText w:val="%1)"/>
      <w:lvlJc w:val="left"/>
      <w:pPr>
        <w:ind w:left="1293" w:hanging="360"/>
      </w:pPr>
      <w:rPr>
        <w:rFonts w:ascii="Times New Roman" w:eastAsia="Verdana" w:hAnsi="Times New Roman" w:cs="Times New Roman" w:hint="default"/>
        <w:b/>
        <w:bCs/>
        <w:sz w:val="20"/>
        <w:szCs w:val="20"/>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48" w15:restartNumberingAfterBreak="0">
    <w:nsid w:val="4DBD20A0"/>
    <w:multiLevelType w:val="hybridMultilevel"/>
    <w:tmpl w:val="13867538"/>
    <w:lvl w:ilvl="0" w:tplc="04090019">
      <w:start w:val="1"/>
      <w:numFmt w:val="lowerLetter"/>
      <w:lvlText w:val="%1."/>
      <w:lvlJc w:val="left"/>
      <w:pPr>
        <w:ind w:left="1146" w:hanging="360"/>
      </w:pPr>
      <w:rPr>
        <w:rFonts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9" w15:restartNumberingAfterBreak="0">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0" w15:restartNumberingAfterBreak="0">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505E6B2B"/>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52" w15:restartNumberingAfterBreak="0">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3" w15:restartNumberingAfterBreak="0">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4" w15:restartNumberingAfterBreak="0">
    <w:nsid w:val="5CC24EB6"/>
    <w:multiLevelType w:val="multilevel"/>
    <w:tmpl w:val="FE50FB92"/>
    <w:lvl w:ilvl="0">
      <w:start w:val="1"/>
      <w:numFmt w:val="decimal"/>
      <w:lvlText w:val="%1."/>
      <w:lvlJc w:val="left"/>
      <w:pPr>
        <w:ind w:left="613" w:hanging="502"/>
      </w:pPr>
      <w:rPr>
        <w:rFonts w:ascii="Times New Roman" w:eastAsia="Verdana" w:hAnsi="Times New Roman" w:cs="Times New Roman" w:hint="default"/>
        <w:b w:val="0"/>
        <w:spacing w:val="-1"/>
        <w:sz w:val="22"/>
        <w:szCs w:val="22"/>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jc w:val="right"/>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55" w15:restartNumberingAfterBreak="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6" w15:restartNumberingAfterBreak="0">
    <w:nsid w:val="64380860"/>
    <w:multiLevelType w:val="multilevel"/>
    <w:tmpl w:val="93882E3A"/>
    <w:lvl w:ilvl="0">
      <w:start w:val="1"/>
      <w:numFmt w:val="decimal"/>
      <w:lvlText w:val="%1."/>
      <w:lvlJc w:val="left"/>
      <w:pPr>
        <w:tabs>
          <w:tab w:val="num" w:pos="567"/>
        </w:tabs>
        <w:ind w:left="567" w:hanging="567"/>
      </w:pPr>
      <w:rPr>
        <w:rFonts w:hint="default"/>
        <w:b/>
      </w:rPr>
    </w:lvl>
    <w:lvl w:ilvl="1">
      <w:start w:val="1"/>
      <w:numFmt w:val="lowerLetter"/>
      <w:lvlText w:val="%2."/>
      <w:lvlJc w:val="left"/>
      <w:pPr>
        <w:tabs>
          <w:tab w:val="num" w:pos="360"/>
        </w:tabs>
        <w:ind w:left="360" w:hanging="360"/>
      </w:pPr>
      <w:rPr>
        <w:rFonts w:hint="default"/>
      </w:rPr>
    </w:lvl>
    <w:lvl w:ilvl="2">
      <w:start w:val="1"/>
      <w:numFmt w:val="decimal"/>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8" w15:restartNumberingAfterBreak="0">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0"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2" w15:restartNumberingAfterBreak="0">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3" w15:restartNumberingAfterBreak="0">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64" w15:restartNumberingAfterBreak="0">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6"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67" w15:restartNumberingAfterBreak="0">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68" w15:restartNumberingAfterBreak="0">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69" w15:restartNumberingAfterBreak="0">
    <w:nsid w:val="75CF5E31"/>
    <w:multiLevelType w:val="multilevel"/>
    <w:tmpl w:val="4EE2B07E"/>
    <w:lvl w:ilvl="0">
      <w:start w:val="4"/>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0" w15:restartNumberingAfterBreak="0">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C90BFE"/>
    <w:multiLevelType w:val="hybridMultilevel"/>
    <w:tmpl w:val="78F4C564"/>
    <w:lvl w:ilvl="0" w:tplc="3CBA3A68">
      <w:start w:val="1"/>
      <w:numFmt w:val="lowerLetter"/>
      <w:lvlText w:val="%1)"/>
      <w:lvlJc w:val="left"/>
      <w:pPr>
        <w:tabs>
          <w:tab w:val="num" w:pos="360"/>
        </w:tabs>
        <w:ind w:left="360"/>
      </w:pPr>
      <w:rPr>
        <w:rFonts w:cs="Times New Roman" w:hint="default"/>
        <w:b w:val="0"/>
        <w:i w:val="0"/>
        <w:sz w:val="22"/>
        <w:szCs w:val="22"/>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5" w15:restartNumberingAfterBreak="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6"/>
  </w:num>
  <w:num w:numId="3">
    <w:abstractNumId w:val="1"/>
  </w:num>
  <w:num w:numId="4">
    <w:abstractNumId w:val="66"/>
  </w:num>
  <w:num w:numId="5">
    <w:abstractNumId w:val="17"/>
  </w:num>
  <w:num w:numId="6">
    <w:abstractNumId w:val="52"/>
  </w:num>
  <w:num w:numId="7">
    <w:abstractNumId w:val="75"/>
  </w:num>
  <w:num w:numId="8">
    <w:abstractNumId w:val="72"/>
  </w:num>
  <w:num w:numId="9">
    <w:abstractNumId w:val="58"/>
  </w:num>
  <w:num w:numId="10">
    <w:abstractNumId w:val="46"/>
  </w:num>
  <w:num w:numId="11">
    <w:abstractNumId w:val="30"/>
  </w:num>
  <w:num w:numId="12">
    <w:abstractNumId w:val="9"/>
  </w:num>
  <w:num w:numId="13">
    <w:abstractNumId w:val="47"/>
  </w:num>
  <w:num w:numId="14">
    <w:abstractNumId w:val="23"/>
  </w:num>
  <w:num w:numId="15">
    <w:abstractNumId w:val="42"/>
  </w:num>
  <w:num w:numId="16">
    <w:abstractNumId w:val="50"/>
  </w:num>
  <w:num w:numId="17">
    <w:abstractNumId w:val="67"/>
  </w:num>
  <w:num w:numId="18">
    <w:abstractNumId w:val="35"/>
  </w:num>
  <w:num w:numId="19">
    <w:abstractNumId w:val="28"/>
  </w:num>
  <w:num w:numId="20">
    <w:abstractNumId w:val="53"/>
  </w:num>
  <w:num w:numId="21">
    <w:abstractNumId w:val="49"/>
  </w:num>
  <w:num w:numId="22">
    <w:abstractNumId w:val="29"/>
  </w:num>
  <w:num w:numId="23">
    <w:abstractNumId w:val="22"/>
  </w:num>
  <w:num w:numId="24">
    <w:abstractNumId w:val="54"/>
  </w:num>
  <w:num w:numId="25">
    <w:abstractNumId w:val="10"/>
  </w:num>
  <w:num w:numId="26">
    <w:abstractNumId w:val="70"/>
  </w:num>
  <w:num w:numId="27">
    <w:abstractNumId w:val="39"/>
  </w:num>
  <w:num w:numId="28">
    <w:abstractNumId w:val="0"/>
  </w:num>
  <w:num w:numId="29">
    <w:abstractNumId w:val="57"/>
  </w:num>
  <w:num w:numId="30">
    <w:abstractNumId w:val="37"/>
  </w:num>
  <w:num w:numId="31">
    <w:abstractNumId w:val="44"/>
  </w:num>
  <w:num w:numId="32">
    <w:abstractNumId w:val="7"/>
  </w:num>
  <w:num w:numId="33">
    <w:abstractNumId w:val="19"/>
  </w:num>
  <w:num w:numId="34">
    <w:abstractNumId w:val="48"/>
  </w:num>
  <w:num w:numId="35">
    <w:abstractNumId w:val="27"/>
  </w:num>
  <w:num w:numId="36">
    <w:abstractNumId w:val="6"/>
  </w:num>
  <w:num w:numId="37">
    <w:abstractNumId w:val="20"/>
  </w:num>
  <w:num w:numId="38">
    <w:abstractNumId w:val="14"/>
  </w:num>
  <w:num w:numId="39">
    <w:abstractNumId w:val="64"/>
  </w:num>
  <w:num w:numId="40">
    <w:abstractNumId w:val="73"/>
  </w:num>
  <w:num w:numId="41">
    <w:abstractNumId w:val="65"/>
  </w:num>
  <w:num w:numId="42">
    <w:abstractNumId w:val="11"/>
  </w:num>
  <w:num w:numId="43">
    <w:abstractNumId w:val="18"/>
  </w:num>
  <w:num w:numId="44">
    <w:abstractNumId w:val="62"/>
  </w:num>
  <w:num w:numId="45">
    <w:abstractNumId w:val="38"/>
  </w:num>
  <w:num w:numId="46">
    <w:abstractNumId w:val="60"/>
  </w:num>
  <w:num w:numId="47">
    <w:abstractNumId w:val="63"/>
  </w:num>
  <w:num w:numId="48">
    <w:abstractNumId w:val="68"/>
  </w:num>
  <w:num w:numId="49">
    <w:abstractNumId w:val="69"/>
  </w:num>
  <w:num w:numId="50">
    <w:abstractNumId w:val="3"/>
  </w:num>
  <w:num w:numId="51">
    <w:abstractNumId w:val="4"/>
  </w:num>
  <w:num w:numId="52">
    <w:abstractNumId w:val="51"/>
  </w:num>
  <w:num w:numId="53">
    <w:abstractNumId w:val="40"/>
  </w:num>
  <w:num w:numId="54">
    <w:abstractNumId w:val="26"/>
  </w:num>
  <w:num w:numId="55">
    <w:abstractNumId w:val="2"/>
  </w:num>
  <w:num w:numId="56">
    <w:abstractNumId w:val="33"/>
  </w:num>
  <w:num w:numId="57">
    <w:abstractNumId w:val="34"/>
  </w:num>
  <w:num w:numId="58">
    <w:abstractNumId w:val="55"/>
  </w:num>
  <w:num w:numId="59">
    <w:abstractNumId w:val="43"/>
  </w:num>
  <w:num w:numId="60">
    <w:abstractNumId w:val="5"/>
  </w:num>
  <w:num w:numId="61">
    <w:abstractNumId w:val="41"/>
  </w:num>
  <w:num w:numId="62">
    <w:abstractNumId w:val="31"/>
  </w:num>
  <w:num w:numId="63">
    <w:abstractNumId w:val="8"/>
  </w:num>
  <w:num w:numId="64">
    <w:abstractNumId w:val="36"/>
  </w:num>
  <w:num w:numId="65">
    <w:abstractNumId w:val="74"/>
  </w:num>
  <w:num w:numId="66">
    <w:abstractNumId w:val="71"/>
  </w:num>
  <w:num w:numId="67">
    <w:abstractNumId w:val="59"/>
  </w:num>
  <w:num w:numId="68">
    <w:abstractNumId w:val="21"/>
  </w:num>
  <w:num w:numId="69">
    <w:abstractNumId w:val="25"/>
  </w:num>
  <w:num w:numId="70">
    <w:abstractNumId w:val="13"/>
  </w:num>
  <w:num w:numId="71">
    <w:abstractNumId w:val="45"/>
  </w:num>
  <w:num w:numId="72">
    <w:abstractNumId w:val="16"/>
  </w:num>
  <w:num w:numId="73">
    <w:abstractNumId w:val="12"/>
  </w:num>
  <w:num w:numId="74">
    <w:abstractNumId w:val="24"/>
  </w:num>
  <w:num w:numId="75">
    <w:abstractNumId w:val="61"/>
  </w:num>
  <w:num w:numId="76">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30"/>
    <w:rsid w:val="00000557"/>
    <w:rsid w:val="000008C5"/>
    <w:rsid w:val="00000BBB"/>
    <w:rsid w:val="000015F5"/>
    <w:rsid w:val="00004656"/>
    <w:rsid w:val="00004AAB"/>
    <w:rsid w:val="000072CE"/>
    <w:rsid w:val="000100BB"/>
    <w:rsid w:val="000100DC"/>
    <w:rsid w:val="000101E6"/>
    <w:rsid w:val="00013731"/>
    <w:rsid w:val="0001454E"/>
    <w:rsid w:val="00014DBE"/>
    <w:rsid w:val="0001510A"/>
    <w:rsid w:val="00015472"/>
    <w:rsid w:val="00017150"/>
    <w:rsid w:val="00017B73"/>
    <w:rsid w:val="00023623"/>
    <w:rsid w:val="00023E5B"/>
    <w:rsid w:val="00025B02"/>
    <w:rsid w:val="00026392"/>
    <w:rsid w:val="00026424"/>
    <w:rsid w:val="0002655E"/>
    <w:rsid w:val="00026CBE"/>
    <w:rsid w:val="00027CB7"/>
    <w:rsid w:val="00027D7B"/>
    <w:rsid w:val="00030602"/>
    <w:rsid w:val="000307DA"/>
    <w:rsid w:val="00030F07"/>
    <w:rsid w:val="000325D2"/>
    <w:rsid w:val="000328C3"/>
    <w:rsid w:val="00033533"/>
    <w:rsid w:val="000337FC"/>
    <w:rsid w:val="00033905"/>
    <w:rsid w:val="0003515B"/>
    <w:rsid w:val="000352CD"/>
    <w:rsid w:val="00037F87"/>
    <w:rsid w:val="000408E7"/>
    <w:rsid w:val="000415F3"/>
    <w:rsid w:val="00041C90"/>
    <w:rsid w:val="000431DA"/>
    <w:rsid w:val="00043BDC"/>
    <w:rsid w:val="00043DAC"/>
    <w:rsid w:val="00043DFC"/>
    <w:rsid w:val="00044956"/>
    <w:rsid w:val="00044CFB"/>
    <w:rsid w:val="00045026"/>
    <w:rsid w:val="0004562B"/>
    <w:rsid w:val="00045E8E"/>
    <w:rsid w:val="00046E72"/>
    <w:rsid w:val="000476A5"/>
    <w:rsid w:val="00047959"/>
    <w:rsid w:val="00047D19"/>
    <w:rsid w:val="000503E9"/>
    <w:rsid w:val="00050BBF"/>
    <w:rsid w:val="00050EEE"/>
    <w:rsid w:val="000510BD"/>
    <w:rsid w:val="00053636"/>
    <w:rsid w:val="00053B99"/>
    <w:rsid w:val="00053D83"/>
    <w:rsid w:val="00053E5C"/>
    <w:rsid w:val="0005403D"/>
    <w:rsid w:val="000563EB"/>
    <w:rsid w:val="000567DE"/>
    <w:rsid w:val="0005714A"/>
    <w:rsid w:val="00057416"/>
    <w:rsid w:val="0005766B"/>
    <w:rsid w:val="000577AF"/>
    <w:rsid w:val="00057F22"/>
    <w:rsid w:val="00060667"/>
    <w:rsid w:val="00061794"/>
    <w:rsid w:val="00061ECF"/>
    <w:rsid w:val="000622B7"/>
    <w:rsid w:val="00063192"/>
    <w:rsid w:val="00063C56"/>
    <w:rsid w:val="00064126"/>
    <w:rsid w:val="00064153"/>
    <w:rsid w:val="00064763"/>
    <w:rsid w:val="00064A1F"/>
    <w:rsid w:val="000656AE"/>
    <w:rsid w:val="0006576D"/>
    <w:rsid w:val="000667B8"/>
    <w:rsid w:val="00067249"/>
    <w:rsid w:val="00067BDC"/>
    <w:rsid w:val="00067D19"/>
    <w:rsid w:val="00067E33"/>
    <w:rsid w:val="00067FF5"/>
    <w:rsid w:val="0007054C"/>
    <w:rsid w:val="00070720"/>
    <w:rsid w:val="00070883"/>
    <w:rsid w:val="00071538"/>
    <w:rsid w:val="00071682"/>
    <w:rsid w:val="00071CEA"/>
    <w:rsid w:val="000720BC"/>
    <w:rsid w:val="00073764"/>
    <w:rsid w:val="000738B3"/>
    <w:rsid w:val="00075755"/>
    <w:rsid w:val="000763AB"/>
    <w:rsid w:val="00076C4E"/>
    <w:rsid w:val="00077951"/>
    <w:rsid w:val="00080745"/>
    <w:rsid w:val="0008286E"/>
    <w:rsid w:val="00083AE1"/>
    <w:rsid w:val="0008471A"/>
    <w:rsid w:val="00084DD5"/>
    <w:rsid w:val="00084F7E"/>
    <w:rsid w:val="00085A11"/>
    <w:rsid w:val="00085DA9"/>
    <w:rsid w:val="000860B4"/>
    <w:rsid w:val="00086CDD"/>
    <w:rsid w:val="00086EAB"/>
    <w:rsid w:val="0008705B"/>
    <w:rsid w:val="00087942"/>
    <w:rsid w:val="00093241"/>
    <w:rsid w:val="00093465"/>
    <w:rsid w:val="00093571"/>
    <w:rsid w:val="00093B39"/>
    <w:rsid w:val="00094340"/>
    <w:rsid w:val="00094CA0"/>
    <w:rsid w:val="0009514C"/>
    <w:rsid w:val="00096E10"/>
    <w:rsid w:val="00097494"/>
    <w:rsid w:val="0009756A"/>
    <w:rsid w:val="000A10ED"/>
    <w:rsid w:val="000A3117"/>
    <w:rsid w:val="000A3D7C"/>
    <w:rsid w:val="000A46BD"/>
    <w:rsid w:val="000A4E4B"/>
    <w:rsid w:val="000A6573"/>
    <w:rsid w:val="000A667F"/>
    <w:rsid w:val="000A7091"/>
    <w:rsid w:val="000A7EB9"/>
    <w:rsid w:val="000B0431"/>
    <w:rsid w:val="000B0A81"/>
    <w:rsid w:val="000B102F"/>
    <w:rsid w:val="000B178B"/>
    <w:rsid w:val="000B1AFC"/>
    <w:rsid w:val="000B24D5"/>
    <w:rsid w:val="000B351E"/>
    <w:rsid w:val="000B3E5E"/>
    <w:rsid w:val="000B3F05"/>
    <w:rsid w:val="000B4CBF"/>
    <w:rsid w:val="000B7244"/>
    <w:rsid w:val="000B7F92"/>
    <w:rsid w:val="000C0DB6"/>
    <w:rsid w:val="000C1054"/>
    <w:rsid w:val="000C1EB6"/>
    <w:rsid w:val="000C1FF5"/>
    <w:rsid w:val="000C4160"/>
    <w:rsid w:val="000C450B"/>
    <w:rsid w:val="000C5A3F"/>
    <w:rsid w:val="000C5B3E"/>
    <w:rsid w:val="000C6F84"/>
    <w:rsid w:val="000C7CCE"/>
    <w:rsid w:val="000D0C6E"/>
    <w:rsid w:val="000D0F3E"/>
    <w:rsid w:val="000D2BBF"/>
    <w:rsid w:val="000D3BD0"/>
    <w:rsid w:val="000D4C40"/>
    <w:rsid w:val="000D5461"/>
    <w:rsid w:val="000D61DF"/>
    <w:rsid w:val="000D6F89"/>
    <w:rsid w:val="000D7414"/>
    <w:rsid w:val="000E02A6"/>
    <w:rsid w:val="000E0AD6"/>
    <w:rsid w:val="000E0CB0"/>
    <w:rsid w:val="000E25DF"/>
    <w:rsid w:val="000E2B27"/>
    <w:rsid w:val="000E569F"/>
    <w:rsid w:val="000E5A22"/>
    <w:rsid w:val="000E63E7"/>
    <w:rsid w:val="000E669D"/>
    <w:rsid w:val="000E68AF"/>
    <w:rsid w:val="000E6F5E"/>
    <w:rsid w:val="000E7746"/>
    <w:rsid w:val="000E7E61"/>
    <w:rsid w:val="000F03D8"/>
    <w:rsid w:val="000F06F7"/>
    <w:rsid w:val="000F0F06"/>
    <w:rsid w:val="000F3AF6"/>
    <w:rsid w:val="000F3DBF"/>
    <w:rsid w:val="000F437E"/>
    <w:rsid w:val="000F6667"/>
    <w:rsid w:val="000F68BA"/>
    <w:rsid w:val="00101660"/>
    <w:rsid w:val="001016A7"/>
    <w:rsid w:val="001016A8"/>
    <w:rsid w:val="00102A1A"/>
    <w:rsid w:val="00103918"/>
    <w:rsid w:val="00103CBA"/>
    <w:rsid w:val="00103EB7"/>
    <w:rsid w:val="00104558"/>
    <w:rsid w:val="00104B50"/>
    <w:rsid w:val="00105D43"/>
    <w:rsid w:val="00105D56"/>
    <w:rsid w:val="0010637C"/>
    <w:rsid w:val="00106A9F"/>
    <w:rsid w:val="00106B46"/>
    <w:rsid w:val="00107F8D"/>
    <w:rsid w:val="001102E2"/>
    <w:rsid w:val="001120D2"/>
    <w:rsid w:val="001138B6"/>
    <w:rsid w:val="0011406F"/>
    <w:rsid w:val="0011452C"/>
    <w:rsid w:val="00114B31"/>
    <w:rsid w:val="00115D09"/>
    <w:rsid w:val="00116972"/>
    <w:rsid w:val="00117875"/>
    <w:rsid w:val="00120172"/>
    <w:rsid w:val="001205C8"/>
    <w:rsid w:val="001205EE"/>
    <w:rsid w:val="00121A96"/>
    <w:rsid w:val="00121B80"/>
    <w:rsid w:val="0012254D"/>
    <w:rsid w:val="001234BA"/>
    <w:rsid w:val="00123A9E"/>
    <w:rsid w:val="00123BCE"/>
    <w:rsid w:val="00124202"/>
    <w:rsid w:val="00124864"/>
    <w:rsid w:val="0012538C"/>
    <w:rsid w:val="00125B75"/>
    <w:rsid w:val="00126D80"/>
    <w:rsid w:val="001270CA"/>
    <w:rsid w:val="00127299"/>
    <w:rsid w:val="00127771"/>
    <w:rsid w:val="001277B9"/>
    <w:rsid w:val="001303E5"/>
    <w:rsid w:val="001308D4"/>
    <w:rsid w:val="00131106"/>
    <w:rsid w:val="00131C5B"/>
    <w:rsid w:val="00132A5F"/>
    <w:rsid w:val="00133659"/>
    <w:rsid w:val="00134750"/>
    <w:rsid w:val="00134AF9"/>
    <w:rsid w:val="00136E9C"/>
    <w:rsid w:val="001371B7"/>
    <w:rsid w:val="0013742F"/>
    <w:rsid w:val="00137645"/>
    <w:rsid w:val="00140004"/>
    <w:rsid w:val="0014024C"/>
    <w:rsid w:val="00140F59"/>
    <w:rsid w:val="001411C3"/>
    <w:rsid w:val="00142B39"/>
    <w:rsid w:val="00143E6A"/>
    <w:rsid w:val="00145A6E"/>
    <w:rsid w:val="00145C57"/>
    <w:rsid w:val="00150647"/>
    <w:rsid w:val="001508B2"/>
    <w:rsid w:val="001508B6"/>
    <w:rsid w:val="00150EAE"/>
    <w:rsid w:val="00151E92"/>
    <w:rsid w:val="001529BF"/>
    <w:rsid w:val="001531D2"/>
    <w:rsid w:val="00153C6C"/>
    <w:rsid w:val="001546AD"/>
    <w:rsid w:val="00154FDF"/>
    <w:rsid w:val="00155D6F"/>
    <w:rsid w:val="00156701"/>
    <w:rsid w:val="00157571"/>
    <w:rsid w:val="001607A6"/>
    <w:rsid w:val="00160CAE"/>
    <w:rsid w:val="00161C53"/>
    <w:rsid w:val="0016365E"/>
    <w:rsid w:val="00164D4B"/>
    <w:rsid w:val="00165775"/>
    <w:rsid w:val="00166D49"/>
    <w:rsid w:val="001675E5"/>
    <w:rsid w:val="00167C33"/>
    <w:rsid w:val="00167C7C"/>
    <w:rsid w:val="001712B3"/>
    <w:rsid w:val="00174B3A"/>
    <w:rsid w:val="00175827"/>
    <w:rsid w:val="00175EF0"/>
    <w:rsid w:val="00176173"/>
    <w:rsid w:val="00176AEF"/>
    <w:rsid w:val="001802E6"/>
    <w:rsid w:val="00180B37"/>
    <w:rsid w:val="00181502"/>
    <w:rsid w:val="0018182E"/>
    <w:rsid w:val="00182361"/>
    <w:rsid w:val="00182605"/>
    <w:rsid w:val="001833DB"/>
    <w:rsid w:val="00183EB4"/>
    <w:rsid w:val="001854D0"/>
    <w:rsid w:val="00186423"/>
    <w:rsid w:val="001877FF"/>
    <w:rsid w:val="0019037C"/>
    <w:rsid w:val="0019047C"/>
    <w:rsid w:val="00192EE8"/>
    <w:rsid w:val="001930E7"/>
    <w:rsid w:val="00193C02"/>
    <w:rsid w:val="001966B3"/>
    <w:rsid w:val="00196BFE"/>
    <w:rsid w:val="001A001C"/>
    <w:rsid w:val="001A01DA"/>
    <w:rsid w:val="001A0367"/>
    <w:rsid w:val="001A05AB"/>
    <w:rsid w:val="001A3612"/>
    <w:rsid w:val="001A4925"/>
    <w:rsid w:val="001A4C1E"/>
    <w:rsid w:val="001A50F8"/>
    <w:rsid w:val="001A5974"/>
    <w:rsid w:val="001A5F38"/>
    <w:rsid w:val="001A653A"/>
    <w:rsid w:val="001A738C"/>
    <w:rsid w:val="001B1249"/>
    <w:rsid w:val="001B1A94"/>
    <w:rsid w:val="001B208A"/>
    <w:rsid w:val="001B227F"/>
    <w:rsid w:val="001B229A"/>
    <w:rsid w:val="001B328A"/>
    <w:rsid w:val="001B3D4D"/>
    <w:rsid w:val="001B4FC0"/>
    <w:rsid w:val="001B59C3"/>
    <w:rsid w:val="001B5C2C"/>
    <w:rsid w:val="001B6A8D"/>
    <w:rsid w:val="001B747F"/>
    <w:rsid w:val="001B7C65"/>
    <w:rsid w:val="001C0E25"/>
    <w:rsid w:val="001C1C07"/>
    <w:rsid w:val="001C294B"/>
    <w:rsid w:val="001C2D32"/>
    <w:rsid w:val="001C406F"/>
    <w:rsid w:val="001C407B"/>
    <w:rsid w:val="001C4CFF"/>
    <w:rsid w:val="001C5445"/>
    <w:rsid w:val="001C5BAA"/>
    <w:rsid w:val="001D0AC7"/>
    <w:rsid w:val="001D1438"/>
    <w:rsid w:val="001D2175"/>
    <w:rsid w:val="001D24DB"/>
    <w:rsid w:val="001E03A7"/>
    <w:rsid w:val="001E03AE"/>
    <w:rsid w:val="001E0452"/>
    <w:rsid w:val="001E0CA4"/>
    <w:rsid w:val="001E0CCC"/>
    <w:rsid w:val="001E0FBB"/>
    <w:rsid w:val="001E1870"/>
    <w:rsid w:val="001E3004"/>
    <w:rsid w:val="001E33CB"/>
    <w:rsid w:val="001E3468"/>
    <w:rsid w:val="001E52F7"/>
    <w:rsid w:val="001E65F4"/>
    <w:rsid w:val="001E6CF8"/>
    <w:rsid w:val="001F0407"/>
    <w:rsid w:val="001F04BA"/>
    <w:rsid w:val="001F08ED"/>
    <w:rsid w:val="001F38D5"/>
    <w:rsid w:val="001F3B4D"/>
    <w:rsid w:val="001F44C2"/>
    <w:rsid w:val="001F4943"/>
    <w:rsid w:val="001F4B4A"/>
    <w:rsid w:val="001F4EDA"/>
    <w:rsid w:val="001F5441"/>
    <w:rsid w:val="001F5C40"/>
    <w:rsid w:val="001F63E1"/>
    <w:rsid w:val="001F6570"/>
    <w:rsid w:val="001F68F9"/>
    <w:rsid w:val="0020062A"/>
    <w:rsid w:val="002011F0"/>
    <w:rsid w:val="0020148D"/>
    <w:rsid w:val="0020218F"/>
    <w:rsid w:val="002037A8"/>
    <w:rsid w:val="00203F5D"/>
    <w:rsid w:val="00204CF8"/>
    <w:rsid w:val="00205506"/>
    <w:rsid w:val="002057F1"/>
    <w:rsid w:val="00206414"/>
    <w:rsid w:val="00206540"/>
    <w:rsid w:val="00207E06"/>
    <w:rsid w:val="00207E2A"/>
    <w:rsid w:val="00207FA3"/>
    <w:rsid w:val="00210506"/>
    <w:rsid w:val="00211AB7"/>
    <w:rsid w:val="00212603"/>
    <w:rsid w:val="00212BCB"/>
    <w:rsid w:val="002130D0"/>
    <w:rsid w:val="00213195"/>
    <w:rsid w:val="00213AB3"/>
    <w:rsid w:val="0021433F"/>
    <w:rsid w:val="0021496F"/>
    <w:rsid w:val="00214B81"/>
    <w:rsid w:val="00214B90"/>
    <w:rsid w:val="00214E5D"/>
    <w:rsid w:val="00215934"/>
    <w:rsid w:val="00216290"/>
    <w:rsid w:val="002208B5"/>
    <w:rsid w:val="00220FE7"/>
    <w:rsid w:val="0022102C"/>
    <w:rsid w:val="00221324"/>
    <w:rsid w:val="00221406"/>
    <w:rsid w:val="00221A7C"/>
    <w:rsid w:val="002220B2"/>
    <w:rsid w:val="002262B3"/>
    <w:rsid w:val="00226C14"/>
    <w:rsid w:val="00226CA1"/>
    <w:rsid w:val="00226D06"/>
    <w:rsid w:val="002278D3"/>
    <w:rsid w:val="002300BF"/>
    <w:rsid w:val="00230354"/>
    <w:rsid w:val="00230541"/>
    <w:rsid w:val="0023108D"/>
    <w:rsid w:val="002310AE"/>
    <w:rsid w:val="00232147"/>
    <w:rsid w:val="002326A3"/>
    <w:rsid w:val="00232F98"/>
    <w:rsid w:val="00233C97"/>
    <w:rsid w:val="002341DD"/>
    <w:rsid w:val="00234B0B"/>
    <w:rsid w:val="00234B9B"/>
    <w:rsid w:val="00234DB1"/>
    <w:rsid w:val="00236026"/>
    <w:rsid w:val="002370B0"/>
    <w:rsid w:val="002378DB"/>
    <w:rsid w:val="00237AB3"/>
    <w:rsid w:val="002406BD"/>
    <w:rsid w:val="0024084C"/>
    <w:rsid w:val="0024090C"/>
    <w:rsid w:val="0024091F"/>
    <w:rsid w:val="0024125E"/>
    <w:rsid w:val="00241731"/>
    <w:rsid w:val="002417EA"/>
    <w:rsid w:val="002418EE"/>
    <w:rsid w:val="0024198C"/>
    <w:rsid w:val="00241F86"/>
    <w:rsid w:val="00242B76"/>
    <w:rsid w:val="002433C6"/>
    <w:rsid w:val="00243DA7"/>
    <w:rsid w:val="00244D9A"/>
    <w:rsid w:val="00244E0F"/>
    <w:rsid w:val="002453C7"/>
    <w:rsid w:val="002456A2"/>
    <w:rsid w:val="002460BA"/>
    <w:rsid w:val="0024727E"/>
    <w:rsid w:val="00247580"/>
    <w:rsid w:val="002477EE"/>
    <w:rsid w:val="0025197A"/>
    <w:rsid w:val="00251D26"/>
    <w:rsid w:val="00252306"/>
    <w:rsid w:val="00252768"/>
    <w:rsid w:val="00253251"/>
    <w:rsid w:val="00253F3F"/>
    <w:rsid w:val="00253F8A"/>
    <w:rsid w:val="00254F7D"/>
    <w:rsid w:val="00256C82"/>
    <w:rsid w:val="00257F38"/>
    <w:rsid w:val="00260ACC"/>
    <w:rsid w:val="002616B0"/>
    <w:rsid w:val="002632EF"/>
    <w:rsid w:val="0026505C"/>
    <w:rsid w:val="002653D1"/>
    <w:rsid w:val="00265593"/>
    <w:rsid w:val="002674E7"/>
    <w:rsid w:val="002702E4"/>
    <w:rsid w:val="00270E47"/>
    <w:rsid w:val="00271A28"/>
    <w:rsid w:val="002721BA"/>
    <w:rsid w:val="00273B75"/>
    <w:rsid w:val="002756BE"/>
    <w:rsid w:val="00276E8E"/>
    <w:rsid w:val="00277846"/>
    <w:rsid w:val="0028017C"/>
    <w:rsid w:val="00280361"/>
    <w:rsid w:val="00280EAC"/>
    <w:rsid w:val="002816F8"/>
    <w:rsid w:val="00281C9C"/>
    <w:rsid w:val="002825AF"/>
    <w:rsid w:val="002840E6"/>
    <w:rsid w:val="00284BCE"/>
    <w:rsid w:val="00284E74"/>
    <w:rsid w:val="002858DE"/>
    <w:rsid w:val="00286CA3"/>
    <w:rsid w:val="0028731A"/>
    <w:rsid w:val="00287BDC"/>
    <w:rsid w:val="00290849"/>
    <w:rsid w:val="00291AD0"/>
    <w:rsid w:val="002939A6"/>
    <w:rsid w:val="00296B32"/>
    <w:rsid w:val="0029706B"/>
    <w:rsid w:val="002A060E"/>
    <w:rsid w:val="002A150E"/>
    <w:rsid w:val="002A16A9"/>
    <w:rsid w:val="002A1BD8"/>
    <w:rsid w:val="002A2578"/>
    <w:rsid w:val="002A2636"/>
    <w:rsid w:val="002A2DB2"/>
    <w:rsid w:val="002A3ADE"/>
    <w:rsid w:val="002A4AFD"/>
    <w:rsid w:val="002A4BD0"/>
    <w:rsid w:val="002A63EE"/>
    <w:rsid w:val="002A70C3"/>
    <w:rsid w:val="002A747D"/>
    <w:rsid w:val="002B02E4"/>
    <w:rsid w:val="002B1637"/>
    <w:rsid w:val="002B1CDA"/>
    <w:rsid w:val="002B1F74"/>
    <w:rsid w:val="002B23FC"/>
    <w:rsid w:val="002B33DD"/>
    <w:rsid w:val="002B3FA8"/>
    <w:rsid w:val="002B5415"/>
    <w:rsid w:val="002C0760"/>
    <w:rsid w:val="002C0F6D"/>
    <w:rsid w:val="002C1105"/>
    <w:rsid w:val="002C1BEF"/>
    <w:rsid w:val="002C2860"/>
    <w:rsid w:val="002C2B6C"/>
    <w:rsid w:val="002C645E"/>
    <w:rsid w:val="002D1491"/>
    <w:rsid w:val="002D22BC"/>
    <w:rsid w:val="002D257E"/>
    <w:rsid w:val="002D2EF8"/>
    <w:rsid w:val="002D4592"/>
    <w:rsid w:val="002D4CB6"/>
    <w:rsid w:val="002D4CF9"/>
    <w:rsid w:val="002D601B"/>
    <w:rsid w:val="002D67BD"/>
    <w:rsid w:val="002D77C6"/>
    <w:rsid w:val="002E066A"/>
    <w:rsid w:val="002E0D1C"/>
    <w:rsid w:val="002E0FCD"/>
    <w:rsid w:val="002E3357"/>
    <w:rsid w:val="002E3C45"/>
    <w:rsid w:val="002E3FDA"/>
    <w:rsid w:val="002E417C"/>
    <w:rsid w:val="002E45B1"/>
    <w:rsid w:val="002E5BCF"/>
    <w:rsid w:val="002E610F"/>
    <w:rsid w:val="002E6714"/>
    <w:rsid w:val="002E67F7"/>
    <w:rsid w:val="002E7504"/>
    <w:rsid w:val="002F0560"/>
    <w:rsid w:val="002F140B"/>
    <w:rsid w:val="002F1E0C"/>
    <w:rsid w:val="002F27BC"/>
    <w:rsid w:val="002F2FBE"/>
    <w:rsid w:val="002F320D"/>
    <w:rsid w:val="002F3F01"/>
    <w:rsid w:val="002F4B64"/>
    <w:rsid w:val="002F5050"/>
    <w:rsid w:val="002F6CB0"/>
    <w:rsid w:val="002F7497"/>
    <w:rsid w:val="002F7E07"/>
    <w:rsid w:val="003019BE"/>
    <w:rsid w:val="00303731"/>
    <w:rsid w:val="00303AC8"/>
    <w:rsid w:val="00304200"/>
    <w:rsid w:val="003050EF"/>
    <w:rsid w:val="003074C9"/>
    <w:rsid w:val="00307B5B"/>
    <w:rsid w:val="00307C33"/>
    <w:rsid w:val="003106E5"/>
    <w:rsid w:val="003108C2"/>
    <w:rsid w:val="003112B8"/>
    <w:rsid w:val="003145C6"/>
    <w:rsid w:val="00314C1C"/>
    <w:rsid w:val="003202DC"/>
    <w:rsid w:val="00320793"/>
    <w:rsid w:val="0032093C"/>
    <w:rsid w:val="00320AD5"/>
    <w:rsid w:val="0032120E"/>
    <w:rsid w:val="00323866"/>
    <w:rsid w:val="00324192"/>
    <w:rsid w:val="00324F93"/>
    <w:rsid w:val="003251EF"/>
    <w:rsid w:val="003258FF"/>
    <w:rsid w:val="00326179"/>
    <w:rsid w:val="0032636D"/>
    <w:rsid w:val="00326EF7"/>
    <w:rsid w:val="0032712C"/>
    <w:rsid w:val="00330384"/>
    <w:rsid w:val="003308FC"/>
    <w:rsid w:val="003319A0"/>
    <w:rsid w:val="00332071"/>
    <w:rsid w:val="00332623"/>
    <w:rsid w:val="0033455A"/>
    <w:rsid w:val="00334D7E"/>
    <w:rsid w:val="00334FC7"/>
    <w:rsid w:val="003360BF"/>
    <w:rsid w:val="003362B7"/>
    <w:rsid w:val="003378E4"/>
    <w:rsid w:val="0034008E"/>
    <w:rsid w:val="003409F2"/>
    <w:rsid w:val="003409FE"/>
    <w:rsid w:val="00341C70"/>
    <w:rsid w:val="003424DB"/>
    <w:rsid w:val="003424E7"/>
    <w:rsid w:val="00343232"/>
    <w:rsid w:val="00343422"/>
    <w:rsid w:val="0034528A"/>
    <w:rsid w:val="00345BFE"/>
    <w:rsid w:val="00345CD6"/>
    <w:rsid w:val="00346B40"/>
    <w:rsid w:val="00350E2D"/>
    <w:rsid w:val="00351E68"/>
    <w:rsid w:val="00351EB8"/>
    <w:rsid w:val="00352CCD"/>
    <w:rsid w:val="00353CF6"/>
    <w:rsid w:val="00354095"/>
    <w:rsid w:val="00354259"/>
    <w:rsid w:val="003551B2"/>
    <w:rsid w:val="003551FC"/>
    <w:rsid w:val="00355DCF"/>
    <w:rsid w:val="003563C9"/>
    <w:rsid w:val="003571F7"/>
    <w:rsid w:val="0036034D"/>
    <w:rsid w:val="003607E6"/>
    <w:rsid w:val="00361737"/>
    <w:rsid w:val="00361A78"/>
    <w:rsid w:val="00362AE0"/>
    <w:rsid w:val="00364512"/>
    <w:rsid w:val="00364A86"/>
    <w:rsid w:val="00364AF1"/>
    <w:rsid w:val="00364E0C"/>
    <w:rsid w:val="0036769C"/>
    <w:rsid w:val="00367CA0"/>
    <w:rsid w:val="0037021B"/>
    <w:rsid w:val="00370848"/>
    <w:rsid w:val="0037166D"/>
    <w:rsid w:val="00371AC7"/>
    <w:rsid w:val="00372801"/>
    <w:rsid w:val="00373214"/>
    <w:rsid w:val="0037332B"/>
    <w:rsid w:val="00374EE3"/>
    <w:rsid w:val="0037559F"/>
    <w:rsid w:val="00376C20"/>
    <w:rsid w:val="0037793F"/>
    <w:rsid w:val="003804EE"/>
    <w:rsid w:val="003809B5"/>
    <w:rsid w:val="003816CC"/>
    <w:rsid w:val="003826C3"/>
    <w:rsid w:val="00383D98"/>
    <w:rsid w:val="0038448E"/>
    <w:rsid w:val="00385572"/>
    <w:rsid w:val="003859A1"/>
    <w:rsid w:val="003861E2"/>
    <w:rsid w:val="00386274"/>
    <w:rsid w:val="0038714C"/>
    <w:rsid w:val="003900F3"/>
    <w:rsid w:val="00391A96"/>
    <w:rsid w:val="00391AD1"/>
    <w:rsid w:val="00391D7C"/>
    <w:rsid w:val="003920D2"/>
    <w:rsid w:val="00392460"/>
    <w:rsid w:val="00393204"/>
    <w:rsid w:val="0039329D"/>
    <w:rsid w:val="003937E0"/>
    <w:rsid w:val="003948CA"/>
    <w:rsid w:val="003963AF"/>
    <w:rsid w:val="003968DE"/>
    <w:rsid w:val="003A00EB"/>
    <w:rsid w:val="003A0452"/>
    <w:rsid w:val="003A0BAB"/>
    <w:rsid w:val="003A14FE"/>
    <w:rsid w:val="003A26F1"/>
    <w:rsid w:val="003A38AA"/>
    <w:rsid w:val="003A3C9A"/>
    <w:rsid w:val="003A4431"/>
    <w:rsid w:val="003A5354"/>
    <w:rsid w:val="003A6CA1"/>
    <w:rsid w:val="003A7A70"/>
    <w:rsid w:val="003B1340"/>
    <w:rsid w:val="003B1978"/>
    <w:rsid w:val="003B29DE"/>
    <w:rsid w:val="003B2A7C"/>
    <w:rsid w:val="003B3146"/>
    <w:rsid w:val="003B4919"/>
    <w:rsid w:val="003B5423"/>
    <w:rsid w:val="003B6024"/>
    <w:rsid w:val="003B6434"/>
    <w:rsid w:val="003B7059"/>
    <w:rsid w:val="003B73B0"/>
    <w:rsid w:val="003B7575"/>
    <w:rsid w:val="003B7972"/>
    <w:rsid w:val="003C0F2D"/>
    <w:rsid w:val="003C1356"/>
    <w:rsid w:val="003C142E"/>
    <w:rsid w:val="003C24F3"/>
    <w:rsid w:val="003C2EC5"/>
    <w:rsid w:val="003C302B"/>
    <w:rsid w:val="003C3624"/>
    <w:rsid w:val="003C3914"/>
    <w:rsid w:val="003C459B"/>
    <w:rsid w:val="003C466C"/>
    <w:rsid w:val="003C4EC6"/>
    <w:rsid w:val="003C55A1"/>
    <w:rsid w:val="003C6A25"/>
    <w:rsid w:val="003D040C"/>
    <w:rsid w:val="003D0DD0"/>
    <w:rsid w:val="003D13BD"/>
    <w:rsid w:val="003D1B62"/>
    <w:rsid w:val="003D21F4"/>
    <w:rsid w:val="003D4C37"/>
    <w:rsid w:val="003D74AE"/>
    <w:rsid w:val="003D7902"/>
    <w:rsid w:val="003D7ADE"/>
    <w:rsid w:val="003E00DA"/>
    <w:rsid w:val="003E028B"/>
    <w:rsid w:val="003E0FEC"/>
    <w:rsid w:val="003E2FDA"/>
    <w:rsid w:val="003E4526"/>
    <w:rsid w:val="003E4CE8"/>
    <w:rsid w:val="003E6187"/>
    <w:rsid w:val="003F00D1"/>
    <w:rsid w:val="003F0A36"/>
    <w:rsid w:val="003F119B"/>
    <w:rsid w:val="003F2E31"/>
    <w:rsid w:val="003F3603"/>
    <w:rsid w:val="003F4315"/>
    <w:rsid w:val="003F4706"/>
    <w:rsid w:val="003F4AC2"/>
    <w:rsid w:val="003F5395"/>
    <w:rsid w:val="003F5672"/>
    <w:rsid w:val="003F68FE"/>
    <w:rsid w:val="003F729C"/>
    <w:rsid w:val="003F7A5B"/>
    <w:rsid w:val="00401712"/>
    <w:rsid w:val="0040182B"/>
    <w:rsid w:val="00402354"/>
    <w:rsid w:val="004025FD"/>
    <w:rsid w:val="0040264E"/>
    <w:rsid w:val="004042E8"/>
    <w:rsid w:val="0040437E"/>
    <w:rsid w:val="00405EE4"/>
    <w:rsid w:val="00405F12"/>
    <w:rsid w:val="0040601B"/>
    <w:rsid w:val="004065BD"/>
    <w:rsid w:val="00406825"/>
    <w:rsid w:val="00410242"/>
    <w:rsid w:val="004108AC"/>
    <w:rsid w:val="00410E9B"/>
    <w:rsid w:val="00413940"/>
    <w:rsid w:val="00413A31"/>
    <w:rsid w:val="0041673E"/>
    <w:rsid w:val="00417CE1"/>
    <w:rsid w:val="00420D43"/>
    <w:rsid w:val="00420D6C"/>
    <w:rsid w:val="0042117E"/>
    <w:rsid w:val="0042221E"/>
    <w:rsid w:val="004223C6"/>
    <w:rsid w:val="00423E62"/>
    <w:rsid w:val="00424386"/>
    <w:rsid w:val="0042509A"/>
    <w:rsid w:val="004260B3"/>
    <w:rsid w:val="0042705D"/>
    <w:rsid w:val="00427BA4"/>
    <w:rsid w:val="004315F8"/>
    <w:rsid w:val="0043189D"/>
    <w:rsid w:val="00432EC3"/>
    <w:rsid w:val="004338A4"/>
    <w:rsid w:val="00433B57"/>
    <w:rsid w:val="0043410E"/>
    <w:rsid w:val="0043421B"/>
    <w:rsid w:val="00435910"/>
    <w:rsid w:val="00435A6B"/>
    <w:rsid w:val="00435F76"/>
    <w:rsid w:val="00437A48"/>
    <w:rsid w:val="004409A8"/>
    <w:rsid w:val="004409AC"/>
    <w:rsid w:val="00440E65"/>
    <w:rsid w:val="00441B06"/>
    <w:rsid w:val="00443061"/>
    <w:rsid w:val="004446B9"/>
    <w:rsid w:val="00450183"/>
    <w:rsid w:val="0045050B"/>
    <w:rsid w:val="00450571"/>
    <w:rsid w:val="00450870"/>
    <w:rsid w:val="00450C0D"/>
    <w:rsid w:val="004514AC"/>
    <w:rsid w:val="0045154F"/>
    <w:rsid w:val="00453F89"/>
    <w:rsid w:val="00455035"/>
    <w:rsid w:val="004566E5"/>
    <w:rsid w:val="00457425"/>
    <w:rsid w:val="00457736"/>
    <w:rsid w:val="00457BCD"/>
    <w:rsid w:val="00460A35"/>
    <w:rsid w:val="00460D56"/>
    <w:rsid w:val="004610F7"/>
    <w:rsid w:val="00461B29"/>
    <w:rsid w:val="00462554"/>
    <w:rsid w:val="00463744"/>
    <w:rsid w:val="0046404F"/>
    <w:rsid w:val="0046431B"/>
    <w:rsid w:val="00464386"/>
    <w:rsid w:val="00464507"/>
    <w:rsid w:val="00464A8B"/>
    <w:rsid w:val="004664FD"/>
    <w:rsid w:val="004665EA"/>
    <w:rsid w:val="0046676A"/>
    <w:rsid w:val="00466E0E"/>
    <w:rsid w:val="004673D2"/>
    <w:rsid w:val="00467669"/>
    <w:rsid w:val="00470218"/>
    <w:rsid w:val="004704ED"/>
    <w:rsid w:val="004716E3"/>
    <w:rsid w:val="004721F0"/>
    <w:rsid w:val="00472C67"/>
    <w:rsid w:val="00472D48"/>
    <w:rsid w:val="00473A55"/>
    <w:rsid w:val="00473D85"/>
    <w:rsid w:val="00476C90"/>
    <w:rsid w:val="0047761F"/>
    <w:rsid w:val="0048027F"/>
    <w:rsid w:val="00480685"/>
    <w:rsid w:val="00480B11"/>
    <w:rsid w:val="00480D3C"/>
    <w:rsid w:val="00481EED"/>
    <w:rsid w:val="00481F05"/>
    <w:rsid w:val="00481F98"/>
    <w:rsid w:val="004828CC"/>
    <w:rsid w:val="00482DBA"/>
    <w:rsid w:val="0048307F"/>
    <w:rsid w:val="00484820"/>
    <w:rsid w:val="00486AE1"/>
    <w:rsid w:val="004873C8"/>
    <w:rsid w:val="00487760"/>
    <w:rsid w:val="00487C4C"/>
    <w:rsid w:val="00487F33"/>
    <w:rsid w:val="004902A6"/>
    <w:rsid w:val="00490FDF"/>
    <w:rsid w:val="00494430"/>
    <w:rsid w:val="00494848"/>
    <w:rsid w:val="00494A02"/>
    <w:rsid w:val="00494D3A"/>
    <w:rsid w:val="00496E29"/>
    <w:rsid w:val="004A120E"/>
    <w:rsid w:val="004A22CA"/>
    <w:rsid w:val="004A3292"/>
    <w:rsid w:val="004A46EB"/>
    <w:rsid w:val="004A47D7"/>
    <w:rsid w:val="004A5104"/>
    <w:rsid w:val="004A58DE"/>
    <w:rsid w:val="004A5EA7"/>
    <w:rsid w:val="004A69D9"/>
    <w:rsid w:val="004A6AB1"/>
    <w:rsid w:val="004B007F"/>
    <w:rsid w:val="004B0985"/>
    <w:rsid w:val="004B1284"/>
    <w:rsid w:val="004B1602"/>
    <w:rsid w:val="004B1654"/>
    <w:rsid w:val="004B2A9D"/>
    <w:rsid w:val="004B2E61"/>
    <w:rsid w:val="004B2E94"/>
    <w:rsid w:val="004B32AE"/>
    <w:rsid w:val="004B44BE"/>
    <w:rsid w:val="004B4A2A"/>
    <w:rsid w:val="004B4C87"/>
    <w:rsid w:val="004B678C"/>
    <w:rsid w:val="004B6CF7"/>
    <w:rsid w:val="004B6F44"/>
    <w:rsid w:val="004B7737"/>
    <w:rsid w:val="004C085A"/>
    <w:rsid w:val="004C0D90"/>
    <w:rsid w:val="004C17F9"/>
    <w:rsid w:val="004C192C"/>
    <w:rsid w:val="004C2095"/>
    <w:rsid w:val="004C2286"/>
    <w:rsid w:val="004C235F"/>
    <w:rsid w:val="004C383D"/>
    <w:rsid w:val="004C67D3"/>
    <w:rsid w:val="004D0A81"/>
    <w:rsid w:val="004D14EE"/>
    <w:rsid w:val="004D1F2D"/>
    <w:rsid w:val="004D2E89"/>
    <w:rsid w:val="004D3305"/>
    <w:rsid w:val="004D3ED4"/>
    <w:rsid w:val="004D4AAB"/>
    <w:rsid w:val="004D64AC"/>
    <w:rsid w:val="004D652C"/>
    <w:rsid w:val="004D775F"/>
    <w:rsid w:val="004D7F01"/>
    <w:rsid w:val="004E0020"/>
    <w:rsid w:val="004E1942"/>
    <w:rsid w:val="004E1E38"/>
    <w:rsid w:val="004E2D33"/>
    <w:rsid w:val="004E3F8B"/>
    <w:rsid w:val="004E4541"/>
    <w:rsid w:val="004E4BAA"/>
    <w:rsid w:val="004E5147"/>
    <w:rsid w:val="004E523A"/>
    <w:rsid w:val="004E563A"/>
    <w:rsid w:val="004E6AA2"/>
    <w:rsid w:val="004E745F"/>
    <w:rsid w:val="004E7BE7"/>
    <w:rsid w:val="004F0C1A"/>
    <w:rsid w:val="004F0E10"/>
    <w:rsid w:val="004F1B6B"/>
    <w:rsid w:val="004F2F76"/>
    <w:rsid w:val="004F338D"/>
    <w:rsid w:val="004F3629"/>
    <w:rsid w:val="004F47C3"/>
    <w:rsid w:val="004F488D"/>
    <w:rsid w:val="004F4C4B"/>
    <w:rsid w:val="004F535E"/>
    <w:rsid w:val="004F5AD9"/>
    <w:rsid w:val="004F5B4E"/>
    <w:rsid w:val="004F5E6C"/>
    <w:rsid w:val="004F6EB8"/>
    <w:rsid w:val="00500184"/>
    <w:rsid w:val="00500208"/>
    <w:rsid w:val="005004B3"/>
    <w:rsid w:val="00501610"/>
    <w:rsid w:val="00501725"/>
    <w:rsid w:val="00501841"/>
    <w:rsid w:val="0050296A"/>
    <w:rsid w:val="0050301B"/>
    <w:rsid w:val="00504368"/>
    <w:rsid w:val="0050468D"/>
    <w:rsid w:val="00504723"/>
    <w:rsid w:val="00504A7F"/>
    <w:rsid w:val="005055A3"/>
    <w:rsid w:val="005074BB"/>
    <w:rsid w:val="00507BCF"/>
    <w:rsid w:val="00510581"/>
    <w:rsid w:val="00511161"/>
    <w:rsid w:val="0051146A"/>
    <w:rsid w:val="00513153"/>
    <w:rsid w:val="0051366C"/>
    <w:rsid w:val="00514FA8"/>
    <w:rsid w:val="0051509A"/>
    <w:rsid w:val="00515361"/>
    <w:rsid w:val="005155E3"/>
    <w:rsid w:val="00515BCB"/>
    <w:rsid w:val="005167A5"/>
    <w:rsid w:val="00517AAF"/>
    <w:rsid w:val="00517ACB"/>
    <w:rsid w:val="00517D7F"/>
    <w:rsid w:val="00517E6B"/>
    <w:rsid w:val="005203CD"/>
    <w:rsid w:val="00520400"/>
    <w:rsid w:val="0052044E"/>
    <w:rsid w:val="00520BA9"/>
    <w:rsid w:val="00520F2F"/>
    <w:rsid w:val="00521780"/>
    <w:rsid w:val="00521FE0"/>
    <w:rsid w:val="0052232A"/>
    <w:rsid w:val="00523E0B"/>
    <w:rsid w:val="005251A6"/>
    <w:rsid w:val="00525713"/>
    <w:rsid w:val="00525960"/>
    <w:rsid w:val="00525AB3"/>
    <w:rsid w:val="00525D1A"/>
    <w:rsid w:val="00526934"/>
    <w:rsid w:val="00526E8C"/>
    <w:rsid w:val="00527059"/>
    <w:rsid w:val="0052735D"/>
    <w:rsid w:val="00527DEA"/>
    <w:rsid w:val="005306A5"/>
    <w:rsid w:val="00530889"/>
    <w:rsid w:val="00531A78"/>
    <w:rsid w:val="00531A93"/>
    <w:rsid w:val="00532307"/>
    <w:rsid w:val="00534F7A"/>
    <w:rsid w:val="00535214"/>
    <w:rsid w:val="005405A8"/>
    <w:rsid w:val="00541220"/>
    <w:rsid w:val="0054171C"/>
    <w:rsid w:val="0054247A"/>
    <w:rsid w:val="00542A3A"/>
    <w:rsid w:val="00542E1A"/>
    <w:rsid w:val="005435F5"/>
    <w:rsid w:val="00543A66"/>
    <w:rsid w:val="005467A9"/>
    <w:rsid w:val="0055110C"/>
    <w:rsid w:val="00551360"/>
    <w:rsid w:val="0055246A"/>
    <w:rsid w:val="00553112"/>
    <w:rsid w:val="00553224"/>
    <w:rsid w:val="005534B2"/>
    <w:rsid w:val="00553579"/>
    <w:rsid w:val="0055494B"/>
    <w:rsid w:val="00554B40"/>
    <w:rsid w:val="00555209"/>
    <w:rsid w:val="0055603D"/>
    <w:rsid w:val="00560276"/>
    <w:rsid w:val="005610DF"/>
    <w:rsid w:val="00562BF3"/>
    <w:rsid w:val="0056377F"/>
    <w:rsid w:val="00563924"/>
    <w:rsid w:val="005639C8"/>
    <w:rsid w:val="0056419C"/>
    <w:rsid w:val="00570EFC"/>
    <w:rsid w:val="00572DD9"/>
    <w:rsid w:val="00573324"/>
    <w:rsid w:val="00575CEC"/>
    <w:rsid w:val="00575D83"/>
    <w:rsid w:val="00575DB4"/>
    <w:rsid w:val="00580018"/>
    <w:rsid w:val="00580144"/>
    <w:rsid w:val="00580C8E"/>
    <w:rsid w:val="0058182C"/>
    <w:rsid w:val="00581991"/>
    <w:rsid w:val="005828FE"/>
    <w:rsid w:val="0058357E"/>
    <w:rsid w:val="00583910"/>
    <w:rsid w:val="00583CCC"/>
    <w:rsid w:val="005846AB"/>
    <w:rsid w:val="00584AF7"/>
    <w:rsid w:val="00584C89"/>
    <w:rsid w:val="00584E3C"/>
    <w:rsid w:val="005855CA"/>
    <w:rsid w:val="00585745"/>
    <w:rsid w:val="00585B5B"/>
    <w:rsid w:val="0058632D"/>
    <w:rsid w:val="00586CDF"/>
    <w:rsid w:val="00586DFF"/>
    <w:rsid w:val="005875D4"/>
    <w:rsid w:val="005910BE"/>
    <w:rsid w:val="00592088"/>
    <w:rsid w:val="0059226F"/>
    <w:rsid w:val="00592C46"/>
    <w:rsid w:val="00593F89"/>
    <w:rsid w:val="00594BED"/>
    <w:rsid w:val="005957AF"/>
    <w:rsid w:val="005961DB"/>
    <w:rsid w:val="005A0E40"/>
    <w:rsid w:val="005A15E9"/>
    <w:rsid w:val="005A301D"/>
    <w:rsid w:val="005A3578"/>
    <w:rsid w:val="005A37BB"/>
    <w:rsid w:val="005A3B08"/>
    <w:rsid w:val="005A3EC5"/>
    <w:rsid w:val="005A4257"/>
    <w:rsid w:val="005A58FC"/>
    <w:rsid w:val="005A5DB7"/>
    <w:rsid w:val="005A77AE"/>
    <w:rsid w:val="005A77B0"/>
    <w:rsid w:val="005B0275"/>
    <w:rsid w:val="005B15F1"/>
    <w:rsid w:val="005B1ABB"/>
    <w:rsid w:val="005B1D54"/>
    <w:rsid w:val="005B1DA3"/>
    <w:rsid w:val="005B20C1"/>
    <w:rsid w:val="005B306D"/>
    <w:rsid w:val="005B36F2"/>
    <w:rsid w:val="005B396B"/>
    <w:rsid w:val="005B40F6"/>
    <w:rsid w:val="005B4ED1"/>
    <w:rsid w:val="005B5733"/>
    <w:rsid w:val="005B5A1D"/>
    <w:rsid w:val="005C2917"/>
    <w:rsid w:val="005C464E"/>
    <w:rsid w:val="005C49E6"/>
    <w:rsid w:val="005C4A4C"/>
    <w:rsid w:val="005C5475"/>
    <w:rsid w:val="005C58FB"/>
    <w:rsid w:val="005C699B"/>
    <w:rsid w:val="005C74CA"/>
    <w:rsid w:val="005D03C2"/>
    <w:rsid w:val="005D0BD5"/>
    <w:rsid w:val="005D129C"/>
    <w:rsid w:val="005D12AE"/>
    <w:rsid w:val="005D1DDE"/>
    <w:rsid w:val="005D2F77"/>
    <w:rsid w:val="005D3075"/>
    <w:rsid w:val="005D3CAA"/>
    <w:rsid w:val="005D49AB"/>
    <w:rsid w:val="005D4A8F"/>
    <w:rsid w:val="005D51AF"/>
    <w:rsid w:val="005D5444"/>
    <w:rsid w:val="005D5F90"/>
    <w:rsid w:val="005D67E8"/>
    <w:rsid w:val="005D68FA"/>
    <w:rsid w:val="005D7C45"/>
    <w:rsid w:val="005D7E09"/>
    <w:rsid w:val="005E1565"/>
    <w:rsid w:val="005E1F2F"/>
    <w:rsid w:val="005E2499"/>
    <w:rsid w:val="005E31B3"/>
    <w:rsid w:val="005E31DC"/>
    <w:rsid w:val="005E35CF"/>
    <w:rsid w:val="005E5BE1"/>
    <w:rsid w:val="005E5E37"/>
    <w:rsid w:val="005E797D"/>
    <w:rsid w:val="005F2AFE"/>
    <w:rsid w:val="005F4218"/>
    <w:rsid w:val="005F5CD6"/>
    <w:rsid w:val="005F5E29"/>
    <w:rsid w:val="005F7007"/>
    <w:rsid w:val="005F7878"/>
    <w:rsid w:val="005F78D3"/>
    <w:rsid w:val="005F7E8F"/>
    <w:rsid w:val="005F7EC4"/>
    <w:rsid w:val="00602360"/>
    <w:rsid w:val="00602C94"/>
    <w:rsid w:val="00603256"/>
    <w:rsid w:val="006036FB"/>
    <w:rsid w:val="006038A2"/>
    <w:rsid w:val="006057E2"/>
    <w:rsid w:val="006077EC"/>
    <w:rsid w:val="00610515"/>
    <w:rsid w:val="00610D06"/>
    <w:rsid w:val="00612092"/>
    <w:rsid w:val="0061437B"/>
    <w:rsid w:val="00614AC7"/>
    <w:rsid w:val="00615752"/>
    <w:rsid w:val="006157FA"/>
    <w:rsid w:val="0061618B"/>
    <w:rsid w:val="00616779"/>
    <w:rsid w:val="00617287"/>
    <w:rsid w:val="00617D73"/>
    <w:rsid w:val="00617E3F"/>
    <w:rsid w:val="0062040D"/>
    <w:rsid w:val="006224C5"/>
    <w:rsid w:val="00623D4A"/>
    <w:rsid w:val="0062586A"/>
    <w:rsid w:val="00625F3B"/>
    <w:rsid w:val="00626755"/>
    <w:rsid w:val="00626875"/>
    <w:rsid w:val="00627B31"/>
    <w:rsid w:val="00631899"/>
    <w:rsid w:val="00632717"/>
    <w:rsid w:val="00632F35"/>
    <w:rsid w:val="006335F6"/>
    <w:rsid w:val="00633B9F"/>
    <w:rsid w:val="006344DF"/>
    <w:rsid w:val="00635072"/>
    <w:rsid w:val="00635995"/>
    <w:rsid w:val="006359DB"/>
    <w:rsid w:val="00636053"/>
    <w:rsid w:val="006361D2"/>
    <w:rsid w:val="006366F8"/>
    <w:rsid w:val="006369C8"/>
    <w:rsid w:val="006371D1"/>
    <w:rsid w:val="0064048E"/>
    <w:rsid w:val="0064108D"/>
    <w:rsid w:val="0064220D"/>
    <w:rsid w:val="00642B3B"/>
    <w:rsid w:val="006434A8"/>
    <w:rsid w:val="0064375B"/>
    <w:rsid w:val="006437F6"/>
    <w:rsid w:val="00643DE0"/>
    <w:rsid w:val="00645215"/>
    <w:rsid w:val="00645C13"/>
    <w:rsid w:val="0064640E"/>
    <w:rsid w:val="006466D9"/>
    <w:rsid w:val="00646D52"/>
    <w:rsid w:val="00646DF3"/>
    <w:rsid w:val="006500A6"/>
    <w:rsid w:val="00651229"/>
    <w:rsid w:val="00651B12"/>
    <w:rsid w:val="00652583"/>
    <w:rsid w:val="006525B8"/>
    <w:rsid w:val="00652F5F"/>
    <w:rsid w:val="0065306F"/>
    <w:rsid w:val="00654485"/>
    <w:rsid w:val="0065464B"/>
    <w:rsid w:val="00654C5A"/>
    <w:rsid w:val="006558A2"/>
    <w:rsid w:val="00655EAD"/>
    <w:rsid w:val="0065628C"/>
    <w:rsid w:val="00660005"/>
    <w:rsid w:val="00661C89"/>
    <w:rsid w:val="0066272D"/>
    <w:rsid w:val="00662D58"/>
    <w:rsid w:val="00664F13"/>
    <w:rsid w:val="00666B21"/>
    <w:rsid w:val="00667309"/>
    <w:rsid w:val="00667763"/>
    <w:rsid w:val="006677C9"/>
    <w:rsid w:val="00667C9F"/>
    <w:rsid w:val="0067000D"/>
    <w:rsid w:val="006702D2"/>
    <w:rsid w:val="00670ED0"/>
    <w:rsid w:val="006724AF"/>
    <w:rsid w:val="00672AAA"/>
    <w:rsid w:val="006735C8"/>
    <w:rsid w:val="00673808"/>
    <w:rsid w:val="0067381D"/>
    <w:rsid w:val="00673B7A"/>
    <w:rsid w:val="00675087"/>
    <w:rsid w:val="00676878"/>
    <w:rsid w:val="00677282"/>
    <w:rsid w:val="006778E6"/>
    <w:rsid w:val="00677B53"/>
    <w:rsid w:val="0068026B"/>
    <w:rsid w:val="00680777"/>
    <w:rsid w:val="00680B02"/>
    <w:rsid w:val="0068124F"/>
    <w:rsid w:val="0068126C"/>
    <w:rsid w:val="006815D4"/>
    <w:rsid w:val="006816D2"/>
    <w:rsid w:val="00681B94"/>
    <w:rsid w:val="006824D9"/>
    <w:rsid w:val="006834DE"/>
    <w:rsid w:val="00683634"/>
    <w:rsid w:val="0068439F"/>
    <w:rsid w:val="00685558"/>
    <w:rsid w:val="00685C35"/>
    <w:rsid w:val="00685F3E"/>
    <w:rsid w:val="00686245"/>
    <w:rsid w:val="006862F5"/>
    <w:rsid w:val="00686BE2"/>
    <w:rsid w:val="00686C50"/>
    <w:rsid w:val="0068724F"/>
    <w:rsid w:val="00687736"/>
    <w:rsid w:val="00687C54"/>
    <w:rsid w:val="006903F9"/>
    <w:rsid w:val="0069125D"/>
    <w:rsid w:val="006912D0"/>
    <w:rsid w:val="00691DFF"/>
    <w:rsid w:val="00692537"/>
    <w:rsid w:val="006928DD"/>
    <w:rsid w:val="006930EC"/>
    <w:rsid w:val="00693672"/>
    <w:rsid w:val="00693FCB"/>
    <w:rsid w:val="0069427C"/>
    <w:rsid w:val="0069473E"/>
    <w:rsid w:val="006947AD"/>
    <w:rsid w:val="00695638"/>
    <w:rsid w:val="0069568E"/>
    <w:rsid w:val="006A0390"/>
    <w:rsid w:val="006A2142"/>
    <w:rsid w:val="006A2565"/>
    <w:rsid w:val="006A412D"/>
    <w:rsid w:val="006A43A1"/>
    <w:rsid w:val="006A4426"/>
    <w:rsid w:val="006A442E"/>
    <w:rsid w:val="006A4CF3"/>
    <w:rsid w:val="006A57A4"/>
    <w:rsid w:val="006A5F1A"/>
    <w:rsid w:val="006A6469"/>
    <w:rsid w:val="006A785E"/>
    <w:rsid w:val="006A79B1"/>
    <w:rsid w:val="006A7F71"/>
    <w:rsid w:val="006B0794"/>
    <w:rsid w:val="006B120A"/>
    <w:rsid w:val="006B1E97"/>
    <w:rsid w:val="006B2C48"/>
    <w:rsid w:val="006B3435"/>
    <w:rsid w:val="006B47A2"/>
    <w:rsid w:val="006B623E"/>
    <w:rsid w:val="006B7376"/>
    <w:rsid w:val="006B756B"/>
    <w:rsid w:val="006C2AF0"/>
    <w:rsid w:val="006C2E9B"/>
    <w:rsid w:val="006C3949"/>
    <w:rsid w:val="006C3CDF"/>
    <w:rsid w:val="006C3D85"/>
    <w:rsid w:val="006C44B3"/>
    <w:rsid w:val="006C4F64"/>
    <w:rsid w:val="006C50CE"/>
    <w:rsid w:val="006C6B40"/>
    <w:rsid w:val="006C6BAC"/>
    <w:rsid w:val="006D0E55"/>
    <w:rsid w:val="006D10F5"/>
    <w:rsid w:val="006D3047"/>
    <w:rsid w:val="006D34E2"/>
    <w:rsid w:val="006D5766"/>
    <w:rsid w:val="006D5CBB"/>
    <w:rsid w:val="006D7567"/>
    <w:rsid w:val="006D7AFB"/>
    <w:rsid w:val="006E36E8"/>
    <w:rsid w:val="006E3F82"/>
    <w:rsid w:val="006E45C4"/>
    <w:rsid w:val="006E49C9"/>
    <w:rsid w:val="006E4D0E"/>
    <w:rsid w:val="006E60E9"/>
    <w:rsid w:val="006E680C"/>
    <w:rsid w:val="006E72C3"/>
    <w:rsid w:val="006E7D14"/>
    <w:rsid w:val="006F0A5F"/>
    <w:rsid w:val="006F0CDD"/>
    <w:rsid w:val="006F1774"/>
    <w:rsid w:val="006F2F70"/>
    <w:rsid w:val="006F2FAB"/>
    <w:rsid w:val="006F3461"/>
    <w:rsid w:val="006F404F"/>
    <w:rsid w:val="006F5AD4"/>
    <w:rsid w:val="006F6608"/>
    <w:rsid w:val="006F698E"/>
    <w:rsid w:val="006F6AF3"/>
    <w:rsid w:val="006F73BB"/>
    <w:rsid w:val="006F768C"/>
    <w:rsid w:val="006F7983"/>
    <w:rsid w:val="00700C89"/>
    <w:rsid w:val="00701293"/>
    <w:rsid w:val="00701623"/>
    <w:rsid w:val="00701C05"/>
    <w:rsid w:val="00702360"/>
    <w:rsid w:val="00702D7E"/>
    <w:rsid w:val="00702DB8"/>
    <w:rsid w:val="00703111"/>
    <w:rsid w:val="00703BCC"/>
    <w:rsid w:val="00705126"/>
    <w:rsid w:val="00705164"/>
    <w:rsid w:val="0070582C"/>
    <w:rsid w:val="00705C82"/>
    <w:rsid w:val="00706CF5"/>
    <w:rsid w:val="00707AED"/>
    <w:rsid w:val="00710798"/>
    <w:rsid w:val="00710872"/>
    <w:rsid w:val="00710D34"/>
    <w:rsid w:val="007110C9"/>
    <w:rsid w:val="007117CB"/>
    <w:rsid w:val="00712565"/>
    <w:rsid w:val="00712803"/>
    <w:rsid w:val="00712F51"/>
    <w:rsid w:val="00714622"/>
    <w:rsid w:val="0071479C"/>
    <w:rsid w:val="00714DE0"/>
    <w:rsid w:val="0071589F"/>
    <w:rsid w:val="00715BBC"/>
    <w:rsid w:val="00717708"/>
    <w:rsid w:val="00722340"/>
    <w:rsid w:val="007227C1"/>
    <w:rsid w:val="0072300B"/>
    <w:rsid w:val="00724AD3"/>
    <w:rsid w:val="00724CAB"/>
    <w:rsid w:val="007258D5"/>
    <w:rsid w:val="007269FA"/>
    <w:rsid w:val="00726A88"/>
    <w:rsid w:val="00727299"/>
    <w:rsid w:val="00727DE3"/>
    <w:rsid w:val="0073120B"/>
    <w:rsid w:val="007333CD"/>
    <w:rsid w:val="00733610"/>
    <w:rsid w:val="00733C7A"/>
    <w:rsid w:val="0073556C"/>
    <w:rsid w:val="0073561F"/>
    <w:rsid w:val="00735733"/>
    <w:rsid w:val="00735899"/>
    <w:rsid w:val="00736247"/>
    <w:rsid w:val="007362F4"/>
    <w:rsid w:val="00736BA9"/>
    <w:rsid w:val="00736EBE"/>
    <w:rsid w:val="0073710C"/>
    <w:rsid w:val="007373B0"/>
    <w:rsid w:val="0074470B"/>
    <w:rsid w:val="0074489F"/>
    <w:rsid w:val="00745A7A"/>
    <w:rsid w:val="00745BCF"/>
    <w:rsid w:val="00745DC0"/>
    <w:rsid w:val="007461EF"/>
    <w:rsid w:val="007469C7"/>
    <w:rsid w:val="00746DC2"/>
    <w:rsid w:val="00747D4D"/>
    <w:rsid w:val="0075066D"/>
    <w:rsid w:val="00751DAA"/>
    <w:rsid w:val="007524D8"/>
    <w:rsid w:val="00752568"/>
    <w:rsid w:val="00755237"/>
    <w:rsid w:val="00755B89"/>
    <w:rsid w:val="00756671"/>
    <w:rsid w:val="007567B4"/>
    <w:rsid w:val="00756814"/>
    <w:rsid w:val="00756FE2"/>
    <w:rsid w:val="0075760F"/>
    <w:rsid w:val="00757916"/>
    <w:rsid w:val="00757A4A"/>
    <w:rsid w:val="007606CC"/>
    <w:rsid w:val="00762CEB"/>
    <w:rsid w:val="00762D55"/>
    <w:rsid w:val="00764CFC"/>
    <w:rsid w:val="0076539E"/>
    <w:rsid w:val="00765903"/>
    <w:rsid w:val="007665D8"/>
    <w:rsid w:val="00766F88"/>
    <w:rsid w:val="00770211"/>
    <w:rsid w:val="007703D2"/>
    <w:rsid w:val="00770C0E"/>
    <w:rsid w:val="007712AA"/>
    <w:rsid w:val="007715D7"/>
    <w:rsid w:val="0077235F"/>
    <w:rsid w:val="0077247C"/>
    <w:rsid w:val="00772B48"/>
    <w:rsid w:val="00773DEA"/>
    <w:rsid w:val="00775128"/>
    <w:rsid w:val="00776BA4"/>
    <w:rsid w:val="0077726D"/>
    <w:rsid w:val="007772AC"/>
    <w:rsid w:val="00777E7F"/>
    <w:rsid w:val="00777EEC"/>
    <w:rsid w:val="00780A49"/>
    <w:rsid w:val="00780AAA"/>
    <w:rsid w:val="00780D2F"/>
    <w:rsid w:val="0078222E"/>
    <w:rsid w:val="007830E3"/>
    <w:rsid w:val="0078386E"/>
    <w:rsid w:val="0078399E"/>
    <w:rsid w:val="0078437D"/>
    <w:rsid w:val="00784D3D"/>
    <w:rsid w:val="00785D85"/>
    <w:rsid w:val="00785FEF"/>
    <w:rsid w:val="007863F7"/>
    <w:rsid w:val="007867BB"/>
    <w:rsid w:val="007873B1"/>
    <w:rsid w:val="00787A86"/>
    <w:rsid w:val="00790178"/>
    <w:rsid w:val="00790E0C"/>
    <w:rsid w:val="00790E14"/>
    <w:rsid w:val="00790E5F"/>
    <w:rsid w:val="00792C15"/>
    <w:rsid w:val="00792C24"/>
    <w:rsid w:val="0079393B"/>
    <w:rsid w:val="00793CB1"/>
    <w:rsid w:val="00794589"/>
    <w:rsid w:val="007948E0"/>
    <w:rsid w:val="007A0A65"/>
    <w:rsid w:val="007A0FA2"/>
    <w:rsid w:val="007A2423"/>
    <w:rsid w:val="007A550B"/>
    <w:rsid w:val="007A6D73"/>
    <w:rsid w:val="007A6D7B"/>
    <w:rsid w:val="007A6D95"/>
    <w:rsid w:val="007A7901"/>
    <w:rsid w:val="007A7AE9"/>
    <w:rsid w:val="007B09A5"/>
    <w:rsid w:val="007B0C60"/>
    <w:rsid w:val="007B12B3"/>
    <w:rsid w:val="007B1CC6"/>
    <w:rsid w:val="007B2BB4"/>
    <w:rsid w:val="007B3A6C"/>
    <w:rsid w:val="007B41FD"/>
    <w:rsid w:val="007B4F7F"/>
    <w:rsid w:val="007B5532"/>
    <w:rsid w:val="007B58C9"/>
    <w:rsid w:val="007B658B"/>
    <w:rsid w:val="007B7178"/>
    <w:rsid w:val="007C03AA"/>
    <w:rsid w:val="007C05D5"/>
    <w:rsid w:val="007C0AFB"/>
    <w:rsid w:val="007C0C0A"/>
    <w:rsid w:val="007C1138"/>
    <w:rsid w:val="007C11FE"/>
    <w:rsid w:val="007C1296"/>
    <w:rsid w:val="007C223B"/>
    <w:rsid w:val="007C358C"/>
    <w:rsid w:val="007C3EA3"/>
    <w:rsid w:val="007C4372"/>
    <w:rsid w:val="007C546E"/>
    <w:rsid w:val="007C61E2"/>
    <w:rsid w:val="007C66DD"/>
    <w:rsid w:val="007C79DA"/>
    <w:rsid w:val="007D1239"/>
    <w:rsid w:val="007D1BEC"/>
    <w:rsid w:val="007D2759"/>
    <w:rsid w:val="007D2C2A"/>
    <w:rsid w:val="007D4155"/>
    <w:rsid w:val="007D62E9"/>
    <w:rsid w:val="007D633B"/>
    <w:rsid w:val="007D6EAB"/>
    <w:rsid w:val="007D7775"/>
    <w:rsid w:val="007E00DB"/>
    <w:rsid w:val="007E2F49"/>
    <w:rsid w:val="007E3112"/>
    <w:rsid w:val="007E49FA"/>
    <w:rsid w:val="007E4B0C"/>
    <w:rsid w:val="007E4BD9"/>
    <w:rsid w:val="007E4F6B"/>
    <w:rsid w:val="007E619D"/>
    <w:rsid w:val="007E6848"/>
    <w:rsid w:val="007E7FBD"/>
    <w:rsid w:val="007F0C84"/>
    <w:rsid w:val="007F0D64"/>
    <w:rsid w:val="007F0EAD"/>
    <w:rsid w:val="007F1229"/>
    <w:rsid w:val="007F1ABD"/>
    <w:rsid w:val="007F1D44"/>
    <w:rsid w:val="007F21A4"/>
    <w:rsid w:val="007F21A9"/>
    <w:rsid w:val="007F46F4"/>
    <w:rsid w:val="007F4954"/>
    <w:rsid w:val="007F4A76"/>
    <w:rsid w:val="007F568A"/>
    <w:rsid w:val="007F5749"/>
    <w:rsid w:val="007F610C"/>
    <w:rsid w:val="007F65C2"/>
    <w:rsid w:val="007F68CF"/>
    <w:rsid w:val="007F763C"/>
    <w:rsid w:val="007F7766"/>
    <w:rsid w:val="007F7CEF"/>
    <w:rsid w:val="00800D2B"/>
    <w:rsid w:val="00801BEA"/>
    <w:rsid w:val="008022AB"/>
    <w:rsid w:val="008025DA"/>
    <w:rsid w:val="00803859"/>
    <w:rsid w:val="00803889"/>
    <w:rsid w:val="00803991"/>
    <w:rsid w:val="00804727"/>
    <w:rsid w:val="008047A2"/>
    <w:rsid w:val="00804A75"/>
    <w:rsid w:val="00804E72"/>
    <w:rsid w:val="00805550"/>
    <w:rsid w:val="008058E0"/>
    <w:rsid w:val="00805BCF"/>
    <w:rsid w:val="00805F01"/>
    <w:rsid w:val="008069CB"/>
    <w:rsid w:val="00812CB7"/>
    <w:rsid w:val="00814126"/>
    <w:rsid w:val="00814B23"/>
    <w:rsid w:val="008154FF"/>
    <w:rsid w:val="0081737E"/>
    <w:rsid w:val="00820C29"/>
    <w:rsid w:val="00820E61"/>
    <w:rsid w:val="008217ED"/>
    <w:rsid w:val="00822E65"/>
    <w:rsid w:val="008239F9"/>
    <w:rsid w:val="00823F37"/>
    <w:rsid w:val="0082577A"/>
    <w:rsid w:val="00826776"/>
    <w:rsid w:val="008269AD"/>
    <w:rsid w:val="00827986"/>
    <w:rsid w:val="00831B6F"/>
    <w:rsid w:val="008323B8"/>
    <w:rsid w:val="00832E7E"/>
    <w:rsid w:val="008334B9"/>
    <w:rsid w:val="008356D6"/>
    <w:rsid w:val="0083581A"/>
    <w:rsid w:val="00840952"/>
    <w:rsid w:val="00840E16"/>
    <w:rsid w:val="008417A0"/>
    <w:rsid w:val="00841870"/>
    <w:rsid w:val="00842126"/>
    <w:rsid w:val="00842EF4"/>
    <w:rsid w:val="00843509"/>
    <w:rsid w:val="0084378E"/>
    <w:rsid w:val="00845D9A"/>
    <w:rsid w:val="00846ABC"/>
    <w:rsid w:val="00847033"/>
    <w:rsid w:val="00847609"/>
    <w:rsid w:val="008479CA"/>
    <w:rsid w:val="00847C80"/>
    <w:rsid w:val="00847E59"/>
    <w:rsid w:val="00851C0C"/>
    <w:rsid w:val="008527CA"/>
    <w:rsid w:val="008549DA"/>
    <w:rsid w:val="00855BB9"/>
    <w:rsid w:val="00860B79"/>
    <w:rsid w:val="00860EB6"/>
    <w:rsid w:val="00861197"/>
    <w:rsid w:val="0086181F"/>
    <w:rsid w:val="008619A6"/>
    <w:rsid w:val="00861F3C"/>
    <w:rsid w:val="00862266"/>
    <w:rsid w:val="00862D67"/>
    <w:rsid w:val="008632E6"/>
    <w:rsid w:val="00864265"/>
    <w:rsid w:val="00864806"/>
    <w:rsid w:val="00864A82"/>
    <w:rsid w:val="008652C0"/>
    <w:rsid w:val="00866442"/>
    <w:rsid w:val="00867C65"/>
    <w:rsid w:val="008719EF"/>
    <w:rsid w:val="008723AC"/>
    <w:rsid w:val="00872C92"/>
    <w:rsid w:val="00874DE3"/>
    <w:rsid w:val="008753B7"/>
    <w:rsid w:val="00881DAD"/>
    <w:rsid w:val="008821C9"/>
    <w:rsid w:val="00882BAC"/>
    <w:rsid w:val="00883F86"/>
    <w:rsid w:val="008852EF"/>
    <w:rsid w:val="0088537C"/>
    <w:rsid w:val="00885E05"/>
    <w:rsid w:val="00886044"/>
    <w:rsid w:val="0088680E"/>
    <w:rsid w:val="00890E6F"/>
    <w:rsid w:val="00891528"/>
    <w:rsid w:val="00891738"/>
    <w:rsid w:val="00891C95"/>
    <w:rsid w:val="00892CD5"/>
    <w:rsid w:val="00893D30"/>
    <w:rsid w:val="00894DA9"/>
    <w:rsid w:val="0089581E"/>
    <w:rsid w:val="00897AF2"/>
    <w:rsid w:val="00897F4E"/>
    <w:rsid w:val="008A001E"/>
    <w:rsid w:val="008A00B9"/>
    <w:rsid w:val="008A0A27"/>
    <w:rsid w:val="008A16CD"/>
    <w:rsid w:val="008A2495"/>
    <w:rsid w:val="008A44FD"/>
    <w:rsid w:val="008A692D"/>
    <w:rsid w:val="008A6BDB"/>
    <w:rsid w:val="008A7E7C"/>
    <w:rsid w:val="008B07F1"/>
    <w:rsid w:val="008B0E3F"/>
    <w:rsid w:val="008B18DD"/>
    <w:rsid w:val="008B1EA8"/>
    <w:rsid w:val="008B212F"/>
    <w:rsid w:val="008B22A9"/>
    <w:rsid w:val="008B4889"/>
    <w:rsid w:val="008B4DE0"/>
    <w:rsid w:val="008B58BA"/>
    <w:rsid w:val="008B5E8E"/>
    <w:rsid w:val="008B664C"/>
    <w:rsid w:val="008B6F15"/>
    <w:rsid w:val="008B6F18"/>
    <w:rsid w:val="008C0221"/>
    <w:rsid w:val="008C0CA0"/>
    <w:rsid w:val="008C1077"/>
    <w:rsid w:val="008C1935"/>
    <w:rsid w:val="008C3CC7"/>
    <w:rsid w:val="008C4437"/>
    <w:rsid w:val="008C4DC3"/>
    <w:rsid w:val="008C5601"/>
    <w:rsid w:val="008C61F1"/>
    <w:rsid w:val="008C6700"/>
    <w:rsid w:val="008C6CB9"/>
    <w:rsid w:val="008D04D8"/>
    <w:rsid w:val="008D0B96"/>
    <w:rsid w:val="008D1015"/>
    <w:rsid w:val="008D13B9"/>
    <w:rsid w:val="008D1C5C"/>
    <w:rsid w:val="008D2035"/>
    <w:rsid w:val="008D2510"/>
    <w:rsid w:val="008D3A2A"/>
    <w:rsid w:val="008D3B73"/>
    <w:rsid w:val="008D5163"/>
    <w:rsid w:val="008D659C"/>
    <w:rsid w:val="008D6746"/>
    <w:rsid w:val="008E1D8F"/>
    <w:rsid w:val="008E23B5"/>
    <w:rsid w:val="008E47F1"/>
    <w:rsid w:val="008E4DF2"/>
    <w:rsid w:val="008E4F5F"/>
    <w:rsid w:val="008E59BB"/>
    <w:rsid w:val="008E63BB"/>
    <w:rsid w:val="008E7357"/>
    <w:rsid w:val="008E7E17"/>
    <w:rsid w:val="008E7E7A"/>
    <w:rsid w:val="008F1BB2"/>
    <w:rsid w:val="008F3132"/>
    <w:rsid w:val="008F3547"/>
    <w:rsid w:val="008F4D7A"/>
    <w:rsid w:val="008F5C2B"/>
    <w:rsid w:val="008F5E4C"/>
    <w:rsid w:val="008F602D"/>
    <w:rsid w:val="008F74F1"/>
    <w:rsid w:val="008F757E"/>
    <w:rsid w:val="008F7A9E"/>
    <w:rsid w:val="008F7D75"/>
    <w:rsid w:val="00902978"/>
    <w:rsid w:val="00903794"/>
    <w:rsid w:val="0090440F"/>
    <w:rsid w:val="009049C9"/>
    <w:rsid w:val="00905095"/>
    <w:rsid w:val="00905E22"/>
    <w:rsid w:val="00905E8D"/>
    <w:rsid w:val="00905F9C"/>
    <w:rsid w:val="00906A0B"/>
    <w:rsid w:val="009078DA"/>
    <w:rsid w:val="00907D64"/>
    <w:rsid w:val="00907E86"/>
    <w:rsid w:val="009106D4"/>
    <w:rsid w:val="009125A2"/>
    <w:rsid w:val="00912B0D"/>
    <w:rsid w:val="00913BF5"/>
    <w:rsid w:val="00914397"/>
    <w:rsid w:val="00914857"/>
    <w:rsid w:val="00914F4B"/>
    <w:rsid w:val="00915032"/>
    <w:rsid w:val="009150C0"/>
    <w:rsid w:val="00915C05"/>
    <w:rsid w:val="00916728"/>
    <w:rsid w:val="00920300"/>
    <w:rsid w:val="009205DA"/>
    <w:rsid w:val="00920DB2"/>
    <w:rsid w:val="00924754"/>
    <w:rsid w:val="00926165"/>
    <w:rsid w:val="00926451"/>
    <w:rsid w:val="00927E85"/>
    <w:rsid w:val="0093041E"/>
    <w:rsid w:val="009305F4"/>
    <w:rsid w:val="0093094B"/>
    <w:rsid w:val="00930A1D"/>
    <w:rsid w:val="00930D9D"/>
    <w:rsid w:val="00931902"/>
    <w:rsid w:val="00931CD8"/>
    <w:rsid w:val="00931DCD"/>
    <w:rsid w:val="009321BA"/>
    <w:rsid w:val="009332E0"/>
    <w:rsid w:val="00933ADF"/>
    <w:rsid w:val="00933B3D"/>
    <w:rsid w:val="00934205"/>
    <w:rsid w:val="00935E8C"/>
    <w:rsid w:val="00936429"/>
    <w:rsid w:val="00940393"/>
    <w:rsid w:val="009406C5"/>
    <w:rsid w:val="009409FB"/>
    <w:rsid w:val="00940C6B"/>
    <w:rsid w:val="0094239B"/>
    <w:rsid w:val="00942906"/>
    <w:rsid w:val="00942E91"/>
    <w:rsid w:val="00943455"/>
    <w:rsid w:val="00943D59"/>
    <w:rsid w:val="00943E38"/>
    <w:rsid w:val="00944841"/>
    <w:rsid w:val="00944D12"/>
    <w:rsid w:val="00944D9C"/>
    <w:rsid w:val="00944FEA"/>
    <w:rsid w:val="00945244"/>
    <w:rsid w:val="00947144"/>
    <w:rsid w:val="009500E3"/>
    <w:rsid w:val="009502A9"/>
    <w:rsid w:val="009518BB"/>
    <w:rsid w:val="00954B36"/>
    <w:rsid w:val="009553F7"/>
    <w:rsid w:val="009574E7"/>
    <w:rsid w:val="009575E0"/>
    <w:rsid w:val="00957EB6"/>
    <w:rsid w:val="009601BF"/>
    <w:rsid w:val="009607E8"/>
    <w:rsid w:val="00960951"/>
    <w:rsid w:val="009619B1"/>
    <w:rsid w:val="00961E37"/>
    <w:rsid w:val="00962BC8"/>
    <w:rsid w:val="00964E9C"/>
    <w:rsid w:val="0096696D"/>
    <w:rsid w:val="00967A8F"/>
    <w:rsid w:val="00971153"/>
    <w:rsid w:val="009730AF"/>
    <w:rsid w:val="009733B0"/>
    <w:rsid w:val="00974112"/>
    <w:rsid w:val="0097698B"/>
    <w:rsid w:val="0097744B"/>
    <w:rsid w:val="00980156"/>
    <w:rsid w:val="009817A5"/>
    <w:rsid w:val="00984BA1"/>
    <w:rsid w:val="00984E33"/>
    <w:rsid w:val="00985EF0"/>
    <w:rsid w:val="00986DD0"/>
    <w:rsid w:val="00986FAF"/>
    <w:rsid w:val="009874E6"/>
    <w:rsid w:val="00987EDD"/>
    <w:rsid w:val="00990029"/>
    <w:rsid w:val="00991180"/>
    <w:rsid w:val="00993B30"/>
    <w:rsid w:val="00994045"/>
    <w:rsid w:val="00994C4E"/>
    <w:rsid w:val="00994F72"/>
    <w:rsid w:val="00995D26"/>
    <w:rsid w:val="00996891"/>
    <w:rsid w:val="00996F93"/>
    <w:rsid w:val="00997072"/>
    <w:rsid w:val="00997FFE"/>
    <w:rsid w:val="009A0018"/>
    <w:rsid w:val="009A10A4"/>
    <w:rsid w:val="009A1130"/>
    <w:rsid w:val="009A18C5"/>
    <w:rsid w:val="009A2070"/>
    <w:rsid w:val="009A2202"/>
    <w:rsid w:val="009A2CF6"/>
    <w:rsid w:val="009A38AE"/>
    <w:rsid w:val="009A3B8A"/>
    <w:rsid w:val="009A3EEA"/>
    <w:rsid w:val="009A51FA"/>
    <w:rsid w:val="009A5613"/>
    <w:rsid w:val="009A5C66"/>
    <w:rsid w:val="009A6997"/>
    <w:rsid w:val="009A69C8"/>
    <w:rsid w:val="009A70CC"/>
    <w:rsid w:val="009B0824"/>
    <w:rsid w:val="009B11F9"/>
    <w:rsid w:val="009B1E4A"/>
    <w:rsid w:val="009B20AF"/>
    <w:rsid w:val="009B2554"/>
    <w:rsid w:val="009B384F"/>
    <w:rsid w:val="009B4E76"/>
    <w:rsid w:val="009B5128"/>
    <w:rsid w:val="009B5422"/>
    <w:rsid w:val="009B55B2"/>
    <w:rsid w:val="009B7C84"/>
    <w:rsid w:val="009C1273"/>
    <w:rsid w:val="009C199E"/>
    <w:rsid w:val="009C2BA8"/>
    <w:rsid w:val="009C2C75"/>
    <w:rsid w:val="009C585B"/>
    <w:rsid w:val="009C65E2"/>
    <w:rsid w:val="009D1625"/>
    <w:rsid w:val="009D16F0"/>
    <w:rsid w:val="009D1E0F"/>
    <w:rsid w:val="009D20C0"/>
    <w:rsid w:val="009D2F30"/>
    <w:rsid w:val="009D3489"/>
    <w:rsid w:val="009D38AD"/>
    <w:rsid w:val="009D54BD"/>
    <w:rsid w:val="009D5B3F"/>
    <w:rsid w:val="009D7281"/>
    <w:rsid w:val="009D737D"/>
    <w:rsid w:val="009D7D6E"/>
    <w:rsid w:val="009E053C"/>
    <w:rsid w:val="009E0C06"/>
    <w:rsid w:val="009E0CD1"/>
    <w:rsid w:val="009E1354"/>
    <w:rsid w:val="009E2B55"/>
    <w:rsid w:val="009E345D"/>
    <w:rsid w:val="009E4975"/>
    <w:rsid w:val="009E4985"/>
    <w:rsid w:val="009E53F9"/>
    <w:rsid w:val="009E542B"/>
    <w:rsid w:val="009E67B9"/>
    <w:rsid w:val="009E67FA"/>
    <w:rsid w:val="009F0DF9"/>
    <w:rsid w:val="009F23A7"/>
    <w:rsid w:val="009F2DEC"/>
    <w:rsid w:val="009F2F09"/>
    <w:rsid w:val="009F3117"/>
    <w:rsid w:val="009F355C"/>
    <w:rsid w:val="009F4784"/>
    <w:rsid w:val="009F6E77"/>
    <w:rsid w:val="009F7551"/>
    <w:rsid w:val="009F7744"/>
    <w:rsid w:val="00A00B4B"/>
    <w:rsid w:val="00A010A7"/>
    <w:rsid w:val="00A025BE"/>
    <w:rsid w:val="00A0314A"/>
    <w:rsid w:val="00A064B6"/>
    <w:rsid w:val="00A066C3"/>
    <w:rsid w:val="00A07C15"/>
    <w:rsid w:val="00A10C1C"/>
    <w:rsid w:val="00A10E53"/>
    <w:rsid w:val="00A10EC4"/>
    <w:rsid w:val="00A113BE"/>
    <w:rsid w:val="00A11809"/>
    <w:rsid w:val="00A119B7"/>
    <w:rsid w:val="00A12E66"/>
    <w:rsid w:val="00A13298"/>
    <w:rsid w:val="00A13746"/>
    <w:rsid w:val="00A13F35"/>
    <w:rsid w:val="00A13FB7"/>
    <w:rsid w:val="00A14460"/>
    <w:rsid w:val="00A14681"/>
    <w:rsid w:val="00A146E3"/>
    <w:rsid w:val="00A149E6"/>
    <w:rsid w:val="00A1524A"/>
    <w:rsid w:val="00A15726"/>
    <w:rsid w:val="00A15B42"/>
    <w:rsid w:val="00A16E12"/>
    <w:rsid w:val="00A17363"/>
    <w:rsid w:val="00A17444"/>
    <w:rsid w:val="00A2037B"/>
    <w:rsid w:val="00A210E8"/>
    <w:rsid w:val="00A23E66"/>
    <w:rsid w:val="00A24E77"/>
    <w:rsid w:val="00A259EB"/>
    <w:rsid w:val="00A302E7"/>
    <w:rsid w:val="00A30766"/>
    <w:rsid w:val="00A30A00"/>
    <w:rsid w:val="00A31EC2"/>
    <w:rsid w:val="00A32D3A"/>
    <w:rsid w:val="00A33B5D"/>
    <w:rsid w:val="00A3415A"/>
    <w:rsid w:val="00A3635D"/>
    <w:rsid w:val="00A378B7"/>
    <w:rsid w:val="00A4026E"/>
    <w:rsid w:val="00A43042"/>
    <w:rsid w:val="00A44067"/>
    <w:rsid w:val="00A445DB"/>
    <w:rsid w:val="00A4476A"/>
    <w:rsid w:val="00A44920"/>
    <w:rsid w:val="00A4501D"/>
    <w:rsid w:val="00A45D32"/>
    <w:rsid w:val="00A45D36"/>
    <w:rsid w:val="00A46F9B"/>
    <w:rsid w:val="00A4705D"/>
    <w:rsid w:val="00A50619"/>
    <w:rsid w:val="00A513F5"/>
    <w:rsid w:val="00A518B7"/>
    <w:rsid w:val="00A523F8"/>
    <w:rsid w:val="00A528DD"/>
    <w:rsid w:val="00A54CB0"/>
    <w:rsid w:val="00A55E7E"/>
    <w:rsid w:val="00A603C5"/>
    <w:rsid w:val="00A61478"/>
    <w:rsid w:val="00A642CA"/>
    <w:rsid w:val="00A6597B"/>
    <w:rsid w:val="00A66069"/>
    <w:rsid w:val="00A67413"/>
    <w:rsid w:val="00A70453"/>
    <w:rsid w:val="00A70FA6"/>
    <w:rsid w:val="00A72551"/>
    <w:rsid w:val="00A729A6"/>
    <w:rsid w:val="00A7395B"/>
    <w:rsid w:val="00A74730"/>
    <w:rsid w:val="00A749F1"/>
    <w:rsid w:val="00A7634D"/>
    <w:rsid w:val="00A764B4"/>
    <w:rsid w:val="00A7671B"/>
    <w:rsid w:val="00A76FF4"/>
    <w:rsid w:val="00A77440"/>
    <w:rsid w:val="00A77EF2"/>
    <w:rsid w:val="00A80492"/>
    <w:rsid w:val="00A80B48"/>
    <w:rsid w:val="00A80C26"/>
    <w:rsid w:val="00A81568"/>
    <w:rsid w:val="00A81E36"/>
    <w:rsid w:val="00A82108"/>
    <w:rsid w:val="00A821BA"/>
    <w:rsid w:val="00A823B6"/>
    <w:rsid w:val="00A82FC2"/>
    <w:rsid w:val="00A85E67"/>
    <w:rsid w:val="00A85FE8"/>
    <w:rsid w:val="00A8666B"/>
    <w:rsid w:val="00A86D7A"/>
    <w:rsid w:val="00A909E9"/>
    <w:rsid w:val="00A91E10"/>
    <w:rsid w:val="00A927EB"/>
    <w:rsid w:val="00A9394A"/>
    <w:rsid w:val="00A93B53"/>
    <w:rsid w:val="00A93BF0"/>
    <w:rsid w:val="00A93CCD"/>
    <w:rsid w:val="00A94840"/>
    <w:rsid w:val="00A94C04"/>
    <w:rsid w:val="00A959BF"/>
    <w:rsid w:val="00A95D2E"/>
    <w:rsid w:val="00A95D5C"/>
    <w:rsid w:val="00A9620E"/>
    <w:rsid w:val="00A96C1A"/>
    <w:rsid w:val="00A96EE9"/>
    <w:rsid w:val="00A97341"/>
    <w:rsid w:val="00A97731"/>
    <w:rsid w:val="00A97A69"/>
    <w:rsid w:val="00AA00C4"/>
    <w:rsid w:val="00AA011B"/>
    <w:rsid w:val="00AA04E4"/>
    <w:rsid w:val="00AA0C94"/>
    <w:rsid w:val="00AA21A2"/>
    <w:rsid w:val="00AA3CEC"/>
    <w:rsid w:val="00AB1094"/>
    <w:rsid w:val="00AB233C"/>
    <w:rsid w:val="00AB243A"/>
    <w:rsid w:val="00AB2442"/>
    <w:rsid w:val="00AB369D"/>
    <w:rsid w:val="00AB390D"/>
    <w:rsid w:val="00AB5576"/>
    <w:rsid w:val="00AB597D"/>
    <w:rsid w:val="00AB7A86"/>
    <w:rsid w:val="00AB7B26"/>
    <w:rsid w:val="00AC0E70"/>
    <w:rsid w:val="00AC0F5F"/>
    <w:rsid w:val="00AC10D4"/>
    <w:rsid w:val="00AC1CB9"/>
    <w:rsid w:val="00AC6434"/>
    <w:rsid w:val="00AC653D"/>
    <w:rsid w:val="00AC70E7"/>
    <w:rsid w:val="00AC76FE"/>
    <w:rsid w:val="00AD091D"/>
    <w:rsid w:val="00AD09B1"/>
    <w:rsid w:val="00AD123A"/>
    <w:rsid w:val="00AD1304"/>
    <w:rsid w:val="00AD13B8"/>
    <w:rsid w:val="00AD2123"/>
    <w:rsid w:val="00AD2157"/>
    <w:rsid w:val="00AD299C"/>
    <w:rsid w:val="00AD2FAA"/>
    <w:rsid w:val="00AD47C4"/>
    <w:rsid w:val="00AD4AAD"/>
    <w:rsid w:val="00AD4F6A"/>
    <w:rsid w:val="00AD5430"/>
    <w:rsid w:val="00AD6720"/>
    <w:rsid w:val="00AD7B5A"/>
    <w:rsid w:val="00AD7BBC"/>
    <w:rsid w:val="00AD7C3B"/>
    <w:rsid w:val="00AD7EA3"/>
    <w:rsid w:val="00AE0EEF"/>
    <w:rsid w:val="00AE1081"/>
    <w:rsid w:val="00AE1B17"/>
    <w:rsid w:val="00AE1B1D"/>
    <w:rsid w:val="00AE1D16"/>
    <w:rsid w:val="00AE2481"/>
    <w:rsid w:val="00AE29BE"/>
    <w:rsid w:val="00AE2B08"/>
    <w:rsid w:val="00AE3AC6"/>
    <w:rsid w:val="00AE585C"/>
    <w:rsid w:val="00AE5AF3"/>
    <w:rsid w:val="00AE5C4C"/>
    <w:rsid w:val="00AE600F"/>
    <w:rsid w:val="00AE70DC"/>
    <w:rsid w:val="00AE7C79"/>
    <w:rsid w:val="00AF0550"/>
    <w:rsid w:val="00AF138A"/>
    <w:rsid w:val="00AF2AFC"/>
    <w:rsid w:val="00AF3EAA"/>
    <w:rsid w:val="00AF44BB"/>
    <w:rsid w:val="00AF7532"/>
    <w:rsid w:val="00AF7C48"/>
    <w:rsid w:val="00B004BF"/>
    <w:rsid w:val="00B023A3"/>
    <w:rsid w:val="00B028F4"/>
    <w:rsid w:val="00B031EB"/>
    <w:rsid w:val="00B03791"/>
    <w:rsid w:val="00B05D9B"/>
    <w:rsid w:val="00B11286"/>
    <w:rsid w:val="00B11F8F"/>
    <w:rsid w:val="00B124F5"/>
    <w:rsid w:val="00B12A50"/>
    <w:rsid w:val="00B14009"/>
    <w:rsid w:val="00B150E2"/>
    <w:rsid w:val="00B16139"/>
    <w:rsid w:val="00B16569"/>
    <w:rsid w:val="00B16715"/>
    <w:rsid w:val="00B170B0"/>
    <w:rsid w:val="00B1722F"/>
    <w:rsid w:val="00B204B6"/>
    <w:rsid w:val="00B210AC"/>
    <w:rsid w:val="00B219D7"/>
    <w:rsid w:val="00B21C3E"/>
    <w:rsid w:val="00B24452"/>
    <w:rsid w:val="00B248C1"/>
    <w:rsid w:val="00B24C21"/>
    <w:rsid w:val="00B2522D"/>
    <w:rsid w:val="00B26822"/>
    <w:rsid w:val="00B26C0A"/>
    <w:rsid w:val="00B26CCB"/>
    <w:rsid w:val="00B26D25"/>
    <w:rsid w:val="00B26FB6"/>
    <w:rsid w:val="00B278E4"/>
    <w:rsid w:val="00B303F8"/>
    <w:rsid w:val="00B30A8A"/>
    <w:rsid w:val="00B31E3B"/>
    <w:rsid w:val="00B32197"/>
    <w:rsid w:val="00B32DB8"/>
    <w:rsid w:val="00B33B04"/>
    <w:rsid w:val="00B3453A"/>
    <w:rsid w:val="00B34547"/>
    <w:rsid w:val="00B3461F"/>
    <w:rsid w:val="00B34CD2"/>
    <w:rsid w:val="00B359AA"/>
    <w:rsid w:val="00B36101"/>
    <w:rsid w:val="00B36884"/>
    <w:rsid w:val="00B3696E"/>
    <w:rsid w:val="00B37742"/>
    <w:rsid w:val="00B37FA2"/>
    <w:rsid w:val="00B40964"/>
    <w:rsid w:val="00B421BA"/>
    <w:rsid w:val="00B429BD"/>
    <w:rsid w:val="00B42A6C"/>
    <w:rsid w:val="00B42F00"/>
    <w:rsid w:val="00B44C8C"/>
    <w:rsid w:val="00B45016"/>
    <w:rsid w:val="00B4687F"/>
    <w:rsid w:val="00B51A55"/>
    <w:rsid w:val="00B524CA"/>
    <w:rsid w:val="00B52A94"/>
    <w:rsid w:val="00B53317"/>
    <w:rsid w:val="00B54F16"/>
    <w:rsid w:val="00B557A5"/>
    <w:rsid w:val="00B565AC"/>
    <w:rsid w:val="00B56C45"/>
    <w:rsid w:val="00B56F20"/>
    <w:rsid w:val="00B5714E"/>
    <w:rsid w:val="00B57756"/>
    <w:rsid w:val="00B60763"/>
    <w:rsid w:val="00B60873"/>
    <w:rsid w:val="00B60AF1"/>
    <w:rsid w:val="00B611FD"/>
    <w:rsid w:val="00B613D5"/>
    <w:rsid w:val="00B6256F"/>
    <w:rsid w:val="00B62C24"/>
    <w:rsid w:val="00B6364E"/>
    <w:rsid w:val="00B63951"/>
    <w:rsid w:val="00B65E82"/>
    <w:rsid w:val="00B66906"/>
    <w:rsid w:val="00B66D68"/>
    <w:rsid w:val="00B67357"/>
    <w:rsid w:val="00B67CCA"/>
    <w:rsid w:val="00B70530"/>
    <w:rsid w:val="00B70771"/>
    <w:rsid w:val="00B71405"/>
    <w:rsid w:val="00B720E3"/>
    <w:rsid w:val="00B72D1E"/>
    <w:rsid w:val="00B739BF"/>
    <w:rsid w:val="00B73A70"/>
    <w:rsid w:val="00B744DE"/>
    <w:rsid w:val="00B745A9"/>
    <w:rsid w:val="00B74CDF"/>
    <w:rsid w:val="00B77F47"/>
    <w:rsid w:val="00B814FD"/>
    <w:rsid w:val="00B81D46"/>
    <w:rsid w:val="00B826A1"/>
    <w:rsid w:val="00B82C5B"/>
    <w:rsid w:val="00B83CBA"/>
    <w:rsid w:val="00B840A6"/>
    <w:rsid w:val="00B84932"/>
    <w:rsid w:val="00B863B9"/>
    <w:rsid w:val="00B87587"/>
    <w:rsid w:val="00B87EED"/>
    <w:rsid w:val="00B87FBD"/>
    <w:rsid w:val="00B904D0"/>
    <w:rsid w:val="00B90702"/>
    <w:rsid w:val="00B914F4"/>
    <w:rsid w:val="00B91789"/>
    <w:rsid w:val="00B9179C"/>
    <w:rsid w:val="00B92962"/>
    <w:rsid w:val="00B9581C"/>
    <w:rsid w:val="00B961E6"/>
    <w:rsid w:val="00B96758"/>
    <w:rsid w:val="00B96D9C"/>
    <w:rsid w:val="00B9751D"/>
    <w:rsid w:val="00B97F6E"/>
    <w:rsid w:val="00BA07B5"/>
    <w:rsid w:val="00BA2197"/>
    <w:rsid w:val="00BA230F"/>
    <w:rsid w:val="00BA242B"/>
    <w:rsid w:val="00BA3E29"/>
    <w:rsid w:val="00BA42C9"/>
    <w:rsid w:val="00BA4BCF"/>
    <w:rsid w:val="00BA51DF"/>
    <w:rsid w:val="00BA6575"/>
    <w:rsid w:val="00BA669B"/>
    <w:rsid w:val="00BB0DE0"/>
    <w:rsid w:val="00BB0FB8"/>
    <w:rsid w:val="00BB4EC7"/>
    <w:rsid w:val="00BB5574"/>
    <w:rsid w:val="00BB62BE"/>
    <w:rsid w:val="00BB7252"/>
    <w:rsid w:val="00BB73AA"/>
    <w:rsid w:val="00BB789B"/>
    <w:rsid w:val="00BC012B"/>
    <w:rsid w:val="00BC08D9"/>
    <w:rsid w:val="00BC0B7A"/>
    <w:rsid w:val="00BC0C53"/>
    <w:rsid w:val="00BC0C66"/>
    <w:rsid w:val="00BC155A"/>
    <w:rsid w:val="00BC2556"/>
    <w:rsid w:val="00BC41CD"/>
    <w:rsid w:val="00BC4768"/>
    <w:rsid w:val="00BC4BF4"/>
    <w:rsid w:val="00BC5B2A"/>
    <w:rsid w:val="00BC64AE"/>
    <w:rsid w:val="00BC7289"/>
    <w:rsid w:val="00BC7499"/>
    <w:rsid w:val="00BC78B9"/>
    <w:rsid w:val="00BD1FD7"/>
    <w:rsid w:val="00BD2186"/>
    <w:rsid w:val="00BD338D"/>
    <w:rsid w:val="00BD555F"/>
    <w:rsid w:val="00BD5699"/>
    <w:rsid w:val="00BD57D0"/>
    <w:rsid w:val="00BD5DF3"/>
    <w:rsid w:val="00BD63DD"/>
    <w:rsid w:val="00BD693D"/>
    <w:rsid w:val="00BD7A73"/>
    <w:rsid w:val="00BD7BF9"/>
    <w:rsid w:val="00BE0B3A"/>
    <w:rsid w:val="00BE0C29"/>
    <w:rsid w:val="00BE100B"/>
    <w:rsid w:val="00BE2CF4"/>
    <w:rsid w:val="00BE2DB6"/>
    <w:rsid w:val="00BE3D77"/>
    <w:rsid w:val="00BE43EF"/>
    <w:rsid w:val="00BE45C5"/>
    <w:rsid w:val="00BE48CB"/>
    <w:rsid w:val="00BE4A9C"/>
    <w:rsid w:val="00BE5287"/>
    <w:rsid w:val="00BE53E3"/>
    <w:rsid w:val="00BE56C3"/>
    <w:rsid w:val="00BE5B1F"/>
    <w:rsid w:val="00BE6AC7"/>
    <w:rsid w:val="00BE6B1F"/>
    <w:rsid w:val="00BE6EDE"/>
    <w:rsid w:val="00BE6FDA"/>
    <w:rsid w:val="00BF0778"/>
    <w:rsid w:val="00BF0AB4"/>
    <w:rsid w:val="00BF17D8"/>
    <w:rsid w:val="00BF2E1B"/>
    <w:rsid w:val="00BF34B1"/>
    <w:rsid w:val="00BF4D6E"/>
    <w:rsid w:val="00BF552E"/>
    <w:rsid w:val="00BF68A6"/>
    <w:rsid w:val="00BF6C6A"/>
    <w:rsid w:val="00BF753B"/>
    <w:rsid w:val="00C008E7"/>
    <w:rsid w:val="00C00BC1"/>
    <w:rsid w:val="00C017EA"/>
    <w:rsid w:val="00C01845"/>
    <w:rsid w:val="00C02136"/>
    <w:rsid w:val="00C022DB"/>
    <w:rsid w:val="00C02F99"/>
    <w:rsid w:val="00C04278"/>
    <w:rsid w:val="00C045CB"/>
    <w:rsid w:val="00C05375"/>
    <w:rsid w:val="00C0539F"/>
    <w:rsid w:val="00C05D1F"/>
    <w:rsid w:val="00C06972"/>
    <w:rsid w:val="00C10C37"/>
    <w:rsid w:val="00C12C32"/>
    <w:rsid w:val="00C1364A"/>
    <w:rsid w:val="00C139D9"/>
    <w:rsid w:val="00C143BB"/>
    <w:rsid w:val="00C14720"/>
    <w:rsid w:val="00C147C9"/>
    <w:rsid w:val="00C1588F"/>
    <w:rsid w:val="00C16DD7"/>
    <w:rsid w:val="00C1768A"/>
    <w:rsid w:val="00C2168A"/>
    <w:rsid w:val="00C21A13"/>
    <w:rsid w:val="00C22388"/>
    <w:rsid w:val="00C226F6"/>
    <w:rsid w:val="00C232C4"/>
    <w:rsid w:val="00C24755"/>
    <w:rsid w:val="00C24B3B"/>
    <w:rsid w:val="00C25E94"/>
    <w:rsid w:val="00C26A6A"/>
    <w:rsid w:val="00C27250"/>
    <w:rsid w:val="00C27793"/>
    <w:rsid w:val="00C3044B"/>
    <w:rsid w:val="00C30DF4"/>
    <w:rsid w:val="00C31806"/>
    <w:rsid w:val="00C32D38"/>
    <w:rsid w:val="00C32E79"/>
    <w:rsid w:val="00C333E1"/>
    <w:rsid w:val="00C35C50"/>
    <w:rsid w:val="00C35F92"/>
    <w:rsid w:val="00C36F43"/>
    <w:rsid w:val="00C37881"/>
    <w:rsid w:val="00C41CA2"/>
    <w:rsid w:val="00C44C6E"/>
    <w:rsid w:val="00C50282"/>
    <w:rsid w:val="00C50553"/>
    <w:rsid w:val="00C50987"/>
    <w:rsid w:val="00C50DF4"/>
    <w:rsid w:val="00C513C2"/>
    <w:rsid w:val="00C51734"/>
    <w:rsid w:val="00C51E6D"/>
    <w:rsid w:val="00C53C29"/>
    <w:rsid w:val="00C54B23"/>
    <w:rsid w:val="00C567B5"/>
    <w:rsid w:val="00C5691C"/>
    <w:rsid w:val="00C5777A"/>
    <w:rsid w:val="00C60327"/>
    <w:rsid w:val="00C634CC"/>
    <w:rsid w:val="00C63EB3"/>
    <w:rsid w:val="00C650D2"/>
    <w:rsid w:val="00C654DB"/>
    <w:rsid w:val="00C65F1A"/>
    <w:rsid w:val="00C67CA9"/>
    <w:rsid w:val="00C70F3D"/>
    <w:rsid w:val="00C7191A"/>
    <w:rsid w:val="00C7243C"/>
    <w:rsid w:val="00C73DAB"/>
    <w:rsid w:val="00C7463B"/>
    <w:rsid w:val="00C74CC5"/>
    <w:rsid w:val="00C76564"/>
    <w:rsid w:val="00C776F9"/>
    <w:rsid w:val="00C779B4"/>
    <w:rsid w:val="00C77E8C"/>
    <w:rsid w:val="00C80924"/>
    <w:rsid w:val="00C80C8F"/>
    <w:rsid w:val="00C81384"/>
    <w:rsid w:val="00C817FA"/>
    <w:rsid w:val="00C8190B"/>
    <w:rsid w:val="00C83F42"/>
    <w:rsid w:val="00C843EC"/>
    <w:rsid w:val="00C87E84"/>
    <w:rsid w:val="00C90C9D"/>
    <w:rsid w:val="00C91723"/>
    <w:rsid w:val="00C91CD0"/>
    <w:rsid w:val="00C92876"/>
    <w:rsid w:val="00C92E55"/>
    <w:rsid w:val="00C92ED8"/>
    <w:rsid w:val="00C9346E"/>
    <w:rsid w:val="00C93DD6"/>
    <w:rsid w:val="00C949D1"/>
    <w:rsid w:val="00CA005D"/>
    <w:rsid w:val="00CA0146"/>
    <w:rsid w:val="00CA2909"/>
    <w:rsid w:val="00CA3AF7"/>
    <w:rsid w:val="00CA3B13"/>
    <w:rsid w:val="00CA4AC4"/>
    <w:rsid w:val="00CA5458"/>
    <w:rsid w:val="00CA614F"/>
    <w:rsid w:val="00CA6B77"/>
    <w:rsid w:val="00CA6CEE"/>
    <w:rsid w:val="00CA70D0"/>
    <w:rsid w:val="00CA74AC"/>
    <w:rsid w:val="00CA75B0"/>
    <w:rsid w:val="00CA7A2C"/>
    <w:rsid w:val="00CA7FF9"/>
    <w:rsid w:val="00CB085C"/>
    <w:rsid w:val="00CB104B"/>
    <w:rsid w:val="00CB1CE7"/>
    <w:rsid w:val="00CB2646"/>
    <w:rsid w:val="00CB3147"/>
    <w:rsid w:val="00CB347D"/>
    <w:rsid w:val="00CB3D1B"/>
    <w:rsid w:val="00CB3E5A"/>
    <w:rsid w:val="00CB4D63"/>
    <w:rsid w:val="00CB5148"/>
    <w:rsid w:val="00CB6008"/>
    <w:rsid w:val="00CB65B7"/>
    <w:rsid w:val="00CB6951"/>
    <w:rsid w:val="00CB6EF4"/>
    <w:rsid w:val="00CB72DA"/>
    <w:rsid w:val="00CC05C1"/>
    <w:rsid w:val="00CC0E6B"/>
    <w:rsid w:val="00CC26FF"/>
    <w:rsid w:val="00CC30EF"/>
    <w:rsid w:val="00CC31EC"/>
    <w:rsid w:val="00CC3684"/>
    <w:rsid w:val="00CC3C6E"/>
    <w:rsid w:val="00CC3EF2"/>
    <w:rsid w:val="00CC609B"/>
    <w:rsid w:val="00CC75E4"/>
    <w:rsid w:val="00CC7662"/>
    <w:rsid w:val="00CC7970"/>
    <w:rsid w:val="00CD151D"/>
    <w:rsid w:val="00CD18CD"/>
    <w:rsid w:val="00CD267B"/>
    <w:rsid w:val="00CD26A6"/>
    <w:rsid w:val="00CD2993"/>
    <w:rsid w:val="00CD364C"/>
    <w:rsid w:val="00CD3F5E"/>
    <w:rsid w:val="00CD53CC"/>
    <w:rsid w:val="00CD5FD9"/>
    <w:rsid w:val="00CD6399"/>
    <w:rsid w:val="00CE0255"/>
    <w:rsid w:val="00CE072F"/>
    <w:rsid w:val="00CE0C98"/>
    <w:rsid w:val="00CE1B5B"/>
    <w:rsid w:val="00CE20C0"/>
    <w:rsid w:val="00CE6178"/>
    <w:rsid w:val="00CE722B"/>
    <w:rsid w:val="00CE7651"/>
    <w:rsid w:val="00CE7808"/>
    <w:rsid w:val="00CE79BD"/>
    <w:rsid w:val="00CE7B4B"/>
    <w:rsid w:val="00CF18B9"/>
    <w:rsid w:val="00CF42B1"/>
    <w:rsid w:val="00CF439E"/>
    <w:rsid w:val="00CF479F"/>
    <w:rsid w:val="00CF5305"/>
    <w:rsid w:val="00CF6CFC"/>
    <w:rsid w:val="00D01A18"/>
    <w:rsid w:val="00D027E5"/>
    <w:rsid w:val="00D02A2B"/>
    <w:rsid w:val="00D037C9"/>
    <w:rsid w:val="00D04461"/>
    <w:rsid w:val="00D060E5"/>
    <w:rsid w:val="00D071F1"/>
    <w:rsid w:val="00D10F2A"/>
    <w:rsid w:val="00D1184E"/>
    <w:rsid w:val="00D11B59"/>
    <w:rsid w:val="00D11C23"/>
    <w:rsid w:val="00D11D67"/>
    <w:rsid w:val="00D11F7B"/>
    <w:rsid w:val="00D136D5"/>
    <w:rsid w:val="00D147AE"/>
    <w:rsid w:val="00D16628"/>
    <w:rsid w:val="00D17087"/>
    <w:rsid w:val="00D17C17"/>
    <w:rsid w:val="00D2019B"/>
    <w:rsid w:val="00D20482"/>
    <w:rsid w:val="00D2117D"/>
    <w:rsid w:val="00D21589"/>
    <w:rsid w:val="00D2179D"/>
    <w:rsid w:val="00D21851"/>
    <w:rsid w:val="00D2223B"/>
    <w:rsid w:val="00D227E9"/>
    <w:rsid w:val="00D22A2A"/>
    <w:rsid w:val="00D2326C"/>
    <w:rsid w:val="00D25735"/>
    <w:rsid w:val="00D25D0A"/>
    <w:rsid w:val="00D27BCB"/>
    <w:rsid w:val="00D304CE"/>
    <w:rsid w:val="00D3357F"/>
    <w:rsid w:val="00D33C99"/>
    <w:rsid w:val="00D34076"/>
    <w:rsid w:val="00D347AB"/>
    <w:rsid w:val="00D34D9F"/>
    <w:rsid w:val="00D371BE"/>
    <w:rsid w:val="00D3754C"/>
    <w:rsid w:val="00D4273D"/>
    <w:rsid w:val="00D427D9"/>
    <w:rsid w:val="00D428F2"/>
    <w:rsid w:val="00D42C02"/>
    <w:rsid w:val="00D42DC8"/>
    <w:rsid w:val="00D431FF"/>
    <w:rsid w:val="00D43F09"/>
    <w:rsid w:val="00D45B37"/>
    <w:rsid w:val="00D46884"/>
    <w:rsid w:val="00D50E88"/>
    <w:rsid w:val="00D5113A"/>
    <w:rsid w:val="00D51211"/>
    <w:rsid w:val="00D5195B"/>
    <w:rsid w:val="00D52003"/>
    <w:rsid w:val="00D52557"/>
    <w:rsid w:val="00D556E4"/>
    <w:rsid w:val="00D55CAE"/>
    <w:rsid w:val="00D57C51"/>
    <w:rsid w:val="00D6103B"/>
    <w:rsid w:val="00D61AAD"/>
    <w:rsid w:val="00D63EA4"/>
    <w:rsid w:val="00D63F4B"/>
    <w:rsid w:val="00D64619"/>
    <w:rsid w:val="00D64628"/>
    <w:rsid w:val="00D651CA"/>
    <w:rsid w:val="00D652C3"/>
    <w:rsid w:val="00D6623E"/>
    <w:rsid w:val="00D66424"/>
    <w:rsid w:val="00D66B88"/>
    <w:rsid w:val="00D66C20"/>
    <w:rsid w:val="00D67970"/>
    <w:rsid w:val="00D7037C"/>
    <w:rsid w:val="00D70683"/>
    <w:rsid w:val="00D70794"/>
    <w:rsid w:val="00D71041"/>
    <w:rsid w:val="00D7160F"/>
    <w:rsid w:val="00D717DB"/>
    <w:rsid w:val="00D7318B"/>
    <w:rsid w:val="00D752E4"/>
    <w:rsid w:val="00D767F1"/>
    <w:rsid w:val="00D768E9"/>
    <w:rsid w:val="00D770C3"/>
    <w:rsid w:val="00D77769"/>
    <w:rsid w:val="00D8014C"/>
    <w:rsid w:val="00D8096C"/>
    <w:rsid w:val="00D80F08"/>
    <w:rsid w:val="00D8158E"/>
    <w:rsid w:val="00D81F08"/>
    <w:rsid w:val="00D82C4C"/>
    <w:rsid w:val="00D835DA"/>
    <w:rsid w:val="00D85460"/>
    <w:rsid w:val="00D8624D"/>
    <w:rsid w:val="00D91724"/>
    <w:rsid w:val="00D91D72"/>
    <w:rsid w:val="00D9413D"/>
    <w:rsid w:val="00D94AA1"/>
    <w:rsid w:val="00D94C0E"/>
    <w:rsid w:val="00D9502B"/>
    <w:rsid w:val="00DA01EC"/>
    <w:rsid w:val="00DA05EC"/>
    <w:rsid w:val="00DA0684"/>
    <w:rsid w:val="00DA11F7"/>
    <w:rsid w:val="00DA1A71"/>
    <w:rsid w:val="00DA1FC8"/>
    <w:rsid w:val="00DA24E8"/>
    <w:rsid w:val="00DA3EA7"/>
    <w:rsid w:val="00DA49C5"/>
    <w:rsid w:val="00DA5FC1"/>
    <w:rsid w:val="00DA61DD"/>
    <w:rsid w:val="00DB0EBD"/>
    <w:rsid w:val="00DB1C25"/>
    <w:rsid w:val="00DB1C89"/>
    <w:rsid w:val="00DB1F01"/>
    <w:rsid w:val="00DB2359"/>
    <w:rsid w:val="00DB337F"/>
    <w:rsid w:val="00DB3A69"/>
    <w:rsid w:val="00DB3D9F"/>
    <w:rsid w:val="00DB4E85"/>
    <w:rsid w:val="00DB7850"/>
    <w:rsid w:val="00DC2707"/>
    <w:rsid w:val="00DC28DA"/>
    <w:rsid w:val="00DC3DAC"/>
    <w:rsid w:val="00DC4417"/>
    <w:rsid w:val="00DC4E04"/>
    <w:rsid w:val="00DC6145"/>
    <w:rsid w:val="00DC738B"/>
    <w:rsid w:val="00DD0E4B"/>
    <w:rsid w:val="00DD3831"/>
    <w:rsid w:val="00DD3AC8"/>
    <w:rsid w:val="00DD53C6"/>
    <w:rsid w:val="00DD5CD0"/>
    <w:rsid w:val="00DD5F1F"/>
    <w:rsid w:val="00DD6503"/>
    <w:rsid w:val="00DD6C8D"/>
    <w:rsid w:val="00DD7894"/>
    <w:rsid w:val="00DE2543"/>
    <w:rsid w:val="00DE29F7"/>
    <w:rsid w:val="00DE5471"/>
    <w:rsid w:val="00DE653C"/>
    <w:rsid w:val="00DE688D"/>
    <w:rsid w:val="00DE75A6"/>
    <w:rsid w:val="00DE75A8"/>
    <w:rsid w:val="00DE7DBF"/>
    <w:rsid w:val="00DF156A"/>
    <w:rsid w:val="00DF20C6"/>
    <w:rsid w:val="00DF34BD"/>
    <w:rsid w:val="00DF3DA7"/>
    <w:rsid w:val="00DF5C5C"/>
    <w:rsid w:val="00DF7A28"/>
    <w:rsid w:val="00DF7FBE"/>
    <w:rsid w:val="00E00060"/>
    <w:rsid w:val="00E003EC"/>
    <w:rsid w:val="00E024CA"/>
    <w:rsid w:val="00E034F2"/>
    <w:rsid w:val="00E0420E"/>
    <w:rsid w:val="00E0432A"/>
    <w:rsid w:val="00E04F8A"/>
    <w:rsid w:val="00E066C9"/>
    <w:rsid w:val="00E06E58"/>
    <w:rsid w:val="00E11ABE"/>
    <w:rsid w:val="00E11B85"/>
    <w:rsid w:val="00E11B99"/>
    <w:rsid w:val="00E123E9"/>
    <w:rsid w:val="00E1448C"/>
    <w:rsid w:val="00E175E1"/>
    <w:rsid w:val="00E1775C"/>
    <w:rsid w:val="00E17C70"/>
    <w:rsid w:val="00E200EC"/>
    <w:rsid w:val="00E20CAE"/>
    <w:rsid w:val="00E211E0"/>
    <w:rsid w:val="00E21299"/>
    <w:rsid w:val="00E21CE6"/>
    <w:rsid w:val="00E2249E"/>
    <w:rsid w:val="00E22894"/>
    <w:rsid w:val="00E22DE6"/>
    <w:rsid w:val="00E23E24"/>
    <w:rsid w:val="00E2408A"/>
    <w:rsid w:val="00E249D6"/>
    <w:rsid w:val="00E253E9"/>
    <w:rsid w:val="00E30291"/>
    <w:rsid w:val="00E3037E"/>
    <w:rsid w:val="00E30468"/>
    <w:rsid w:val="00E31068"/>
    <w:rsid w:val="00E3132B"/>
    <w:rsid w:val="00E32FB8"/>
    <w:rsid w:val="00E3346A"/>
    <w:rsid w:val="00E33C56"/>
    <w:rsid w:val="00E36038"/>
    <w:rsid w:val="00E363EF"/>
    <w:rsid w:val="00E378EA"/>
    <w:rsid w:val="00E37ADE"/>
    <w:rsid w:val="00E40541"/>
    <w:rsid w:val="00E40734"/>
    <w:rsid w:val="00E40C0F"/>
    <w:rsid w:val="00E410D8"/>
    <w:rsid w:val="00E415DD"/>
    <w:rsid w:val="00E41B3C"/>
    <w:rsid w:val="00E41FDE"/>
    <w:rsid w:val="00E42753"/>
    <w:rsid w:val="00E4276D"/>
    <w:rsid w:val="00E427D0"/>
    <w:rsid w:val="00E42D3F"/>
    <w:rsid w:val="00E436EB"/>
    <w:rsid w:val="00E43A37"/>
    <w:rsid w:val="00E45468"/>
    <w:rsid w:val="00E46BCA"/>
    <w:rsid w:val="00E46F3B"/>
    <w:rsid w:val="00E47D1C"/>
    <w:rsid w:val="00E47E16"/>
    <w:rsid w:val="00E50241"/>
    <w:rsid w:val="00E51A1E"/>
    <w:rsid w:val="00E51E3D"/>
    <w:rsid w:val="00E53961"/>
    <w:rsid w:val="00E53B02"/>
    <w:rsid w:val="00E540D8"/>
    <w:rsid w:val="00E55CAE"/>
    <w:rsid w:val="00E562BE"/>
    <w:rsid w:val="00E564C9"/>
    <w:rsid w:val="00E6026B"/>
    <w:rsid w:val="00E60CC6"/>
    <w:rsid w:val="00E61DE0"/>
    <w:rsid w:val="00E61ED2"/>
    <w:rsid w:val="00E6471B"/>
    <w:rsid w:val="00E65108"/>
    <w:rsid w:val="00E65407"/>
    <w:rsid w:val="00E6632D"/>
    <w:rsid w:val="00E666CC"/>
    <w:rsid w:val="00E67515"/>
    <w:rsid w:val="00E67A4C"/>
    <w:rsid w:val="00E67DBD"/>
    <w:rsid w:val="00E71099"/>
    <w:rsid w:val="00E71CB5"/>
    <w:rsid w:val="00E73E90"/>
    <w:rsid w:val="00E73F0F"/>
    <w:rsid w:val="00E7567B"/>
    <w:rsid w:val="00E75802"/>
    <w:rsid w:val="00E75E97"/>
    <w:rsid w:val="00E76A0A"/>
    <w:rsid w:val="00E800DF"/>
    <w:rsid w:val="00E81365"/>
    <w:rsid w:val="00E81906"/>
    <w:rsid w:val="00E81EB6"/>
    <w:rsid w:val="00E82AF4"/>
    <w:rsid w:val="00E83BA3"/>
    <w:rsid w:val="00E8424B"/>
    <w:rsid w:val="00E8430B"/>
    <w:rsid w:val="00E84BC3"/>
    <w:rsid w:val="00E858C7"/>
    <w:rsid w:val="00E85EA0"/>
    <w:rsid w:val="00E8614B"/>
    <w:rsid w:val="00E8668B"/>
    <w:rsid w:val="00E868CA"/>
    <w:rsid w:val="00E86F50"/>
    <w:rsid w:val="00E87ABC"/>
    <w:rsid w:val="00E90256"/>
    <w:rsid w:val="00E906D1"/>
    <w:rsid w:val="00E91096"/>
    <w:rsid w:val="00E913A1"/>
    <w:rsid w:val="00E91765"/>
    <w:rsid w:val="00E93700"/>
    <w:rsid w:val="00E93AB7"/>
    <w:rsid w:val="00E94FD9"/>
    <w:rsid w:val="00E9525F"/>
    <w:rsid w:val="00EA0A46"/>
    <w:rsid w:val="00EA11C6"/>
    <w:rsid w:val="00EA13B9"/>
    <w:rsid w:val="00EA1519"/>
    <w:rsid w:val="00EA1F6F"/>
    <w:rsid w:val="00EA5CDE"/>
    <w:rsid w:val="00EA6C8D"/>
    <w:rsid w:val="00EA7103"/>
    <w:rsid w:val="00EB179D"/>
    <w:rsid w:val="00EB1EF0"/>
    <w:rsid w:val="00EB57D7"/>
    <w:rsid w:val="00EB7348"/>
    <w:rsid w:val="00EC0062"/>
    <w:rsid w:val="00EC04D9"/>
    <w:rsid w:val="00EC334B"/>
    <w:rsid w:val="00EC3993"/>
    <w:rsid w:val="00EC4A64"/>
    <w:rsid w:val="00EC4C73"/>
    <w:rsid w:val="00EC6822"/>
    <w:rsid w:val="00EC74EC"/>
    <w:rsid w:val="00ED1A0D"/>
    <w:rsid w:val="00ED2D18"/>
    <w:rsid w:val="00ED32C8"/>
    <w:rsid w:val="00ED3A64"/>
    <w:rsid w:val="00ED445A"/>
    <w:rsid w:val="00ED4E7E"/>
    <w:rsid w:val="00ED69A6"/>
    <w:rsid w:val="00ED7F7B"/>
    <w:rsid w:val="00EE0905"/>
    <w:rsid w:val="00EE0D12"/>
    <w:rsid w:val="00EE1178"/>
    <w:rsid w:val="00EE1306"/>
    <w:rsid w:val="00EE1308"/>
    <w:rsid w:val="00EE1493"/>
    <w:rsid w:val="00EE17A1"/>
    <w:rsid w:val="00EE19BB"/>
    <w:rsid w:val="00EE1E0B"/>
    <w:rsid w:val="00EE24FE"/>
    <w:rsid w:val="00EE3430"/>
    <w:rsid w:val="00EE56C5"/>
    <w:rsid w:val="00EE65F9"/>
    <w:rsid w:val="00EE6A88"/>
    <w:rsid w:val="00EE73BF"/>
    <w:rsid w:val="00EE7E41"/>
    <w:rsid w:val="00EF1046"/>
    <w:rsid w:val="00EF135A"/>
    <w:rsid w:val="00EF1CDF"/>
    <w:rsid w:val="00EF2196"/>
    <w:rsid w:val="00EF285C"/>
    <w:rsid w:val="00EF2C6A"/>
    <w:rsid w:val="00EF2E28"/>
    <w:rsid w:val="00EF3365"/>
    <w:rsid w:val="00EF36ED"/>
    <w:rsid w:val="00EF3B9D"/>
    <w:rsid w:val="00EF407D"/>
    <w:rsid w:val="00EF4B99"/>
    <w:rsid w:val="00EF678D"/>
    <w:rsid w:val="00EF6AFD"/>
    <w:rsid w:val="00EF75A1"/>
    <w:rsid w:val="00EF76AC"/>
    <w:rsid w:val="00F01A6F"/>
    <w:rsid w:val="00F025E1"/>
    <w:rsid w:val="00F03884"/>
    <w:rsid w:val="00F03F6E"/>
    <w:rsid w:val="00F04077"/>
    <w:rsid w:val="00F04104"/>
    <w:rsid w:val="00F042A4"/>
    <w:rsid w:val="00F070C6"/>
    <w:rsid w:val="00F07446"/>
    <w:rsid w:val="00F10609"/>
    <w:rsid w:val="00F10F2A"/>
    <w:rsid w:val="00F11577"/>
    <w:rsid w:val="00F11B1E"/>
    <w:rsid w:val="00F11D7C"/>
    <w:rsid w:val="00F13F7A"/>
    <w:rsid w:val="00F140E4"/>
    <w:rsid w:val="00F15D6F"/>
    <w:rsid w:val="00F16469"/>
    <w:rsid w:val="00F16775"/>
    <w:rsid w:val="00F167BA"/>
    <w:rsid w:val="00F16A27"/>
    <w:rsid w:val="00F175BA"/>
    <w:rsid w:val="00F20F35"/>
    <w:rsid w:val="00F21386"/>
    <w:rsid w:val="00F228C8"/>
    <w:rsid w:val="00F22920"/>
    <w:rsid w:val="00F22C69"/>
    <w:rsid w:val="00F22CBE"/>
    <w:rsid w:val="00F23FD2"/>
    <w:rsid w:val="00F246D8"/>
    <w:rsid w:val="00F24E86"/>
    <w:rsid w:val="00F25855"/>
    <w:rsid w:val="00F3098A"/>
    <w:rsid w:val="00F312D4"/>
    <w:rsid w:val="00F326EE"/>
    <w:rsid w:val="00F32E10"/>
    <w:rsid w:val="00F3314A"/>
    <w:rsid w:val="00F33CE6"/>
    <w:rsid w:val="00F342CF"/>
    <w:rsid w:val="00F3592A"/>
    <w:rsid w:val="00F36079"/>
    <w:rsid w:val="00F36170"/>
    <w:rsid w:val="00F37A01"/>
    <w:rsid w:val="00F40E89"/>
    <w:rsid w:val="00F41393"/>
    <w:rsid w:val="00F42625"/>
    <w:rsid w:val="00F42FDE"/>
    <w:rsid w:val="00F43395"/>
    <w:rsid w:val="00F43CCF"/>
    <w:rsid w:val="00F444FB"/>
    <w:rsid w:val="00F45318"/>
    <w:rsid w:val="00F46800"/>
    <w:rsid w:val="00F47505"/>
    <w:rsid w:val="00F50895"/>
    <w:rsid w:val="00F52385"/>
    <w:rsid w:val="00F5315A"/>
    <w:rsid w:val="00F54F3D"/>
    <w:rsid w:val="00F55335"/>
    <w:rsid w:val="00F55DF1"/>
    <w:rsid w:val="00F602B4"/>
    <w:rsid w:val="00F611E1"/>
    <w:rsid w:val="00F61471"/>
    <w:rsid w:val="00F6180E"/>
    <w:rsid w:val="00F64650"/>
    <w:rsid w:val="00F64F19"/>
    <w:rsid w:val="00F66602"/>
    <w:rsid w:val="00F67625"/>
    <w:rsid w:val="00F704CB"/>
    <w:rsid w:val="00F70567"/>
    <w:rsid w:val="00F71C84"/>
    <w:rsid w:val="00F729B9"/>
    <w:rsid w:val="00F72E1D"/>
    <w:rsid w:val="00F72F88"/>
    <w:rsid w:val="00F74952"/>
    <w:rsid w:val="00F74AB8"/>
    <w:rsid w:val="00F74BC4"/>
    <w:rsid w:val="00F75D33"/>
    <w:rsid w:val="00F75F67"/>
    <w:rsid w:val="00F76F2F"/>
    <w:rsid w:val="00F77276"/>
    <w:rsid w:val="00F7735F"/>
    <w:rsid w:val="00F776B8"/>
    <w:rsid w:val="00F808FB"/>
    <w:rsid w:val="00F809F4"/>
    <w:rsid w:val="00F81E51"/>
    <w:rsid w:val="00F82BE9"/>
    <w:rsid w:val="00F845C4"/>
    <w:rsid w:val="00F84C97"/>
    <w:rsid w:val="00F86757"/>
    <w:rsid w:val="00F86963"/>
    <w:rsid w:val="00F86CA9"/>
    <w:rsid w:val="00F87B47"/>
    <w:rsid w:val="00F87CA5"/>
    <w:rsid w:val="00F90525"/>
    <w:rsid w:val="00F919C1"/>
    <w:rsid w:val="00F92A8A"/>
    <w:rsid w:val="00F93140"/>
    <w:rsid w:val="00F93806"/>
    <w:rsid w:val="00F93828"/>
    <w:rsid w:val="00F93C51"/>
    <w:rsid w:val="00F9577C"/>
    <w:rsid w:val="00F96FDD"/>
    <w:rsid w:val="00F97F34"/>
    <w:rsid w:val="00FA0D55"/>
    <w:rsid w:val="00FA0F37"/>
    <w:rsid w:val="00FA169C"/>
    <w:rsid w:val="00FA16F4"/>
    <w:rsid w:val="00FA1733"/>
    <w:rsid w:val="00FA20CE"/>
    <w:rsid w:val="00FA2345"/>
    <w:rsid w:val="00FA3BB4"/>
    <w:rsid w:val="00FA45DF"/>
    <w:rsid w:val="00FA53F8"/>
    <w:rsid w:val="00FA6D86"/>
    <w:rsid w:val="00FA7CB4"/>
    <w:rsid w:val="00FB1513"/>
    <w:rsid w:val="00FB5C99"/>
    <w:rsid w:val="00FC32E2"/>
    <w:rsid w:val="00FC41B8"/>
    <w:rsid w:val="00FC4ECC"/>
    <w:rsid w:val="00FC68EE"/>
    <w:rsid w:val="00FC6FFF"/>
    <w:rsid w:val="00FC73E4"/>
    <w:rsid w:val="00FC7864"/>
    <w:rsid w:val="00FC7A0A"/>
    <w:rsid w:val="00FD0676"/>
    <w:rsid w:val="00FD0D7F"/>
    <w:rsid w:val="00FD22B9"/>
    <w:rsid w:val="00FD2E4F"/>
    <w:rsid w:val="00FD59B6"/>
    <w:rsid w:val="00FD5ADD"/>
    <w:rsid w:val="00FD5FBC"/>
    <w:rsid w:val="00FD65CC"/>
    <w:rsid w:val="00FD7535"/>
    <w:rsid w:val="00FE054C"/>
    <w:rsid w:val="00FE1A1D"/>
    <w:rsid w:val="00FE2274"/>
    <w:rsid w:val="00FE252D"/>
    <w:rsid w:val="00FE2A14"/>
    <w:rsid w:val="00FE397A"/>
    <w:rsid w:val="00FE66BF"/>
    <w:rsid w:val="00FE68C3"/>
    <w:rsid w:val="00FF00C5"/>
    <w:rsid w:val="00FF23EE"/>
    <w:rsid w:val="00FF266A"/>
    <w:rsid w:val="00FF2E7C"/>
    <w:rsid w:val="00FF3E9F"/>
    <w:rsid w:val="00FF4149"/>
    <w:rsid w:val="00FF459D"/>
    <w:rsid w:val="00FF45E9"/>
    <w:rsid w:val="00FF4E04"/>
    <w:rsid w:val="00FF4FCD"/>
    <w:rsid w:val="00FF5F05"/>
    <w:rsid w:val="00FF603E"/>
    <w:rsid w:val="00FF6E9D"/>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52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iPriority="9" w:unhideWhenUsed="1" w:qFormat="1"/>
    <w:lsdException w:name="heading 4" w:semiHidden="1" w:uiPriority="99" w:unhideWhenUsed="1" w:qFormat="1"/>
    <w:lsdException w:name="heading 5" w:uiPriority="99" w:qFormat="1"/>
    <w:lsdException w:name="heading 6" w:qFormat="1"/>
    <w:lsdException w:name="heading 7" w:uiPriority="99" w:qFormat="1"/>
    <w:lsdException w:name="heading 8" w:semiHidden="1" w:uiPriority="99" w:unhideWhenUsed="1" w:qFormat="1"/>
    <w:lsdException w:name="heading 9" w:semiHidden="1" w:uiPriority="99" w:unhideWhenUsed="1" w:qFormat="1"/>
    <w:lsdException w:name="index 8" w:uiPriority="99"/>
    <w:lsdException w:name="toc 1" w:uiPriority="39" w:qFormat="1"/>
    <w:lsdException w:name="toc 2" w:uiPriority="39" w:qFormat="1"/>
    <w:lsdException w:name="toc 3" w:uiPriority="99"/>
    <w:lsdException w:name="annotation text" w:uiPriority="99"/>
    <w:lsdException w:name="footer" w:uiPriority="99"/>
    <w:lsdException w:name="caption" w:semiHidden="1" w:uiPriority="99" w:unhideWhenUsed="1" w:qFormat="1"/>
    <w:lsdException w:name="annotation reference" w:uiPriority="99"/>
    <w:lsdException w:name="page number" w:uiPriority="99"/>
    <w:lsdException w:name="endnote text" w:uiPriority="99"/>
    <w:lsdException w:name="Title" w:uiPriority="99" w:qFormat="1"/>
    <w:lsdException w:name="Body Text" w:uiPriority="1"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F9"/>
    <w:pPr>
      <w:spacing w:line="288" w:lineRule="exact"/>
    </w:pPr>
    <w:rPr>
      <w:rFonts w:ascii="Verdana" w:hAnsi="Verdana"/>
      <w:sz w:val="24"/>
    </w:rPr>
  </w:style>
  <w:style w:type="paragraph" w:styleId="Heading1">
    <w:name w:val="heading 1"/>
    <w:aliases w:val="h1,(Alt+1),L1,TNR Heading 1,Arial 14 Fett,Arial 14 Fett1,Arial 14 Fe..."/>
    <w:basedOn w:val="Normal"/>
    <w:next w:val="Normal"/>
    <w:link w:val="Heading1Char"/>
    <w:uiPriority w:val="1"/>
    <w:qFormat/>
    <w:rsid w:val="002B5415"/>
    <w:pPr>
      <w:keepNext/>
      <w:spacing w:before="240" w:after="60"/>
      <w:outlineLvl w:val="0"/>
    </w:pPr>
    <w:rPr>
      <w:rFonts w:ascii="Cambria" w:eastAsia="Times New Roman" w:hAnsi="Cambria"/>
      <w:b/>
      <w:bCs/>
      <w:kern w:val="32"/>
      <w:sz w:val="32"/>
      <w:szCs w:val="32"/>
    </w:rPr>
  </w:style>
  <w:style w:type="paragraph" w:styleId="Heading2">
    <w:name w:val="heading 2"/>
    <w:aliases w:val="HD2,h2,H2,(Alt+2),Attribute Heading 2,Chapter Title,h21,H21,Attribute Heading 21,(Alt+2)1,h22,H22,Attribute Heading 22,(Alt+2)2,h211,H211,Attribute Heading 211,(Alt+2)11,h23,H23,Attribute Heading 23,(Alt+2)3,h212,H212,Attribute Heading 212"/>
    <w:basedOn w:val="Normal"/>
    <w:next w:val="Normal"/>
    <w:link w:val="Heading2Char"/>
    <w:uiPriority w:val="1"/>
    <w:qFormat/>
    <w:rsid w:val="00175827"/>
    <w:pPr>
      <w:keepNext/>
      <w:spacing w:line="240" w:lineRule="auto"/>
      <w:ind w:right="714"/>
      <w:jc w:val="both"/>
      <w:outlineLvl w:val="1"/>
    </w:pPr>
    <w:rPr>
      <w:rFonts w:ascii="Times New Roman" w:eastAsia="Times New Roman" w:hAnsi="Times New Roman"/>
      <w:b/>
    </w:rPr>
  </w:style>
  <w:style w:type="paragraph" w:styleId="Heading3">
    <w:name w:val="heading 3"/>
    <w:aliases w:val="H3,h3,(Alt+3),H31,H32,H33,H311,H34,H312,H321,H331,H3111,H35,H313,H322,H332,H3112,H36,H314,H323,H333,H3113,H37,H315,H324,H334,H3114,H38,H316,H325,H335,H3115,H39,H317,H326,H336,H3116,H310,H318,H327,H337,H3117,H319,H328,H338,H3118,H320,H3110"/>
    <w:basedOn w:val="Normal"/>
    <w:next w:val="Normal"/>
    <w:link w:val="Heading3Char"/>
    <w:uiPriority w:val="9"/>
    <w:qFormat/>
    <w:rsid w:val="00D21851"/>
    <w:pPr>
      <w:keepNext/>
      <w:spacing w:line="240" w:lineRule="auto"/>
      <w:jc w:val="center"/>
      <w:outlineLvl w:val="2"/>
    </w:pPr>
    <w:rPr>
      <w:rFonts w:ascii="Times New Roman" w:eastAsia="Calibri" w:hAnsi="Times New Roman"/>
      <w:b/>
      <w:bCs/>
      <w:i/>
      <w:iCs/>
      <w:caps/>
      <w:sz w:val="20"/>
      <w:u w:val="single"/>
    </w:rPr>
  </w:style>
  <w:style w:type="paragraph" w:styleId="Heading4">
    <w:name w:val="heading 4"/>
    <w:aliases w:val="4 dash,d,3,H4,h4,H41,H42,H43,H44,H45,H46,H47,H48,H49,H410,H411,H421,H431,H441,H451,H461,H471,H481,H491,H4101,H412,H413,H414,H415,H416,H417,H418,H419,H420,H422,H423,H4110,H432,H442,H452,H462,H472,H482,H492,H4102,H4111,H4121,H4131,H4141,H4151,4"/>
    <w:basedOn w:val="Normal"/>
    <w:next w:val="Normal"/>
    <w:link w:val="Heading4Char"/>
    <w:uiPriority w:val="99"/>
    <w:qFormat/>
    <w:rsid w:val="00D21851"/>
    <w:pPr>
      <w:keepNext/>
      <w:tabs>
        <w:tab w:val="left" w:pos="0"/>
      </w:tabs>
      <w:spacing w:line="240" w:lineRule="auto"/>
      <w:outlineLvl w:val="3"/>
    </w:pPr>
    <w:rPr>
      <w:rFonts w:ascii="Times New Roman" w:eastAsia="Calibri" w:hAnsi="Times New Roman"/>
      <w:b/>
      <w:bCs/>
      <w:sz w:val="20"/>
    </w:rPr>
  </w:style>
  <w:style w:type="paragraph" w:styleId="Heading5">
    <w:name w:val="heading 5"/>
    <w:basedOn w:val="Normal"/>
    <w:next w:val="Normal"/>
    <w:link w:val="Heading5Char"/>
    <w:uiPriority w:val="99"/>
    <w:qFormat/>
    <w:rsid w:val="00175827"/>
    <w:pPr>
      <w:keepNext/>
      <w:autoSpaceDE w:val="0"/>
      <w:autoSpaceDN w:val="0"/>
      <w:adjustRightInd w:val="0"/>
      <w:spacing w:line="240" w:lineRule="auto"/>
      <w:ind w:left="1134"/>
      <w:jc w:val="both"/>
      <w:outlineLvl w:val="4"/>
    </w:pPr>
    <w:rPr>
      <w:rFonts w:ascii="Arial" w:eastAsia="Times New Roman" w:hAnsi="Arial" w:cs="Arial"/>
      <w:i/>
      <w:iCs/>
      <w:szCs w:val="29"/>
    </w:rPr>
  </w:style>
  <w:style w:type="paragraph" w:styleId="Heading6">
    <w:name w:val="heading 6"/>
    <w:aliases w:val="Figures,h6,H61,H62,H63,H64,H65,H66,H67,H68,H69,H610,H611,H612,H613,H614,H615,H616,H617,H618,H619,H621,H631,H641,H651,H661,H671,H681,H691,H6101,H6111,H6121,H6131,H6141,H6151,H6161,H6171,H6181,H620,H622,H623,H624,H625,H626,H627,H628,H629,H630"/>
    <w:basedOn w:val="Normal"/>
    <w:next w:val="Normal"/>
    <w:link w:val="Heading6Char"/>
    <w:qFormat/>
    <w:rsid w:val="00175827"/>
    <w:pPr>
      <w:keepNext/>
      <w:spacing w:line="240" w:lineRule="auto"/>
      <w:jc w:val="center"/>
      <w:outlineLvl w:val="5"/>
    </w:pPr>
    <w:rPr>
      <w:rFonts w:ascii="Arial Black" w:eastAsia="Times New Roman" w:hAnsi="Arial Black"/>
      <w:sz w:val="56"/>
      <w:szCs w:val="24"/>
    </w:rPr>
  </w:style>
  <w:style w:type="paragraph" w:styleId="Heading7">
    <w:name w:val="heading 7"/>
    <w:basedOn w:val="Normal"/>
    <w:next w:val="Normal"/>
    <w:link w:val="Heading7Char"/>
    <w:uiPriority w:val="99"/>
    <w:qFormat/>
    <w:rsid w:val="00175827"/>
    <w:pPr>
      <w:keepNext/>
      <w:numPr>
        <w:numId w:val="1"/>
      </w:numPr>
      <w:spacing w:line="240" w:lineRule="auto"/>
      <w:ind w:right="714"/>
      <w:jc w:val="both"/>
      <w:outlineLvl w:val="6"/>
    </w:pPr>
    <w:rPr>
      <w:rFonts w:ascii="Times New Roman" w:eastAsia="Times New Roman" w:hAnsi="Times New Roman"/>
      <w:b/>
      <w:bCs/>
    </w:rPr>
  </w:style>
  <w:style w:type="paragraph" w:styleId="Heading8">
    <w:name w:val="heading 8"/>
    <w:basedOn w:val="Normal"/>
    <w:next w:val="Normal"/>
    <w:link w:val="Heading8Char"/>
    <w:uiPriority w:val="99"/>
    <w:qFormat/>
    <w:rsid w:val="00D21851"/>
    <w:pPr>
      <w:keepNext/>
      <w:widowControl w:val="0"/>
      <w:spacing w:line="240" w:lineRule="auto"/>
      <w:outlineLvl w:val="7"/>
    </w:pPr>
    <w:rPr>
      <w:rFonts w:ascii="Times New Roman" w:eastAsia="Calibri" w:hAnsi="Times New Roman"/>
      <w:b/>
      <w:bCs/>
      <w:kern w:val="28"/>
      <w:szCs w:val="24"/>
      <w:u w:val="single"/>
    </w:rPr>
  </w:style>
  <w:style w:type="paragraph" w:styleId="Heading9">
    <w:name w:val="heading 9"/>
    <w:basedOn w:val="Normal"/>
    <w:next w:val="Normal"/>
    <w:link w:val="Heading9Char"/>
    <w:uiPriority w:val="99"/>
    <w:qFormat/>
    <w:rsid w:val="00D21851"/>
    <w:pPr>
      <w:tabs>
        <w:tab w:val="num" w:pos="6840"/>
      </w:tabs>
      <w:spacing w:before="240" w:after="60" w:line="240" w:lineRule="auto"/>
      <w:ind w:left="6840" w:hanging="180"/>
      <w:outlineLvl w:val="8"/>
    </w:pPr>
    <w:rPr>
      <w:rFonts w:ascii="Arial" w:eastAsia="Calibri"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lt+1) Char,L1 Char,TNR Heading 1 Char,Arial 14 Fett Char,Arial 14 Fett1 Char,Arial 14 Fe... Char"/>
    <w:link w:val="Heading1"/>
    <w:uiPriority w:val="99"/>
    <w:rsid w:val="002B5415"/>
    <w:rPr>
      <w:rFonts w:ascii="Cambria" w:eastAsia="Times New Roman" w:hAnsi="Cambria" w:cs="Times New Roman"/>
      <w:b/>
      <w:bCs/>
      <w:kern w:val="32"/>
      <w:sz w:val="32"/>
      <w:szCs w:val="32"/>
      <w:lang w:val="it-IT" w:eastAsia="it-IT"/>
    </w:rPr>
  </w:style>
  <w:style w:type="character" w:customStyle="1" w:styleId="Heading2Char">
    <w:name w:val="Heading 2 Char"/>
    <w:aliases w:val="HD2 Char,h2 Char,H2 Char,(Alt+2) Char,Attribute Heading 2 Char,Chapter Title Char,h21 Char,H21 Char,Attribute Heading 21 Char,(Alt+2)1 Char,h22 Char,H22 Char,Attribute Heading 22 Char,(Alt+2)2 Char,h211 Char,H211 Char,(Alt+2)11 Char"/>
    <w:link w:val="Heading2"/>
    <w:uiPriority w:val="99"/>
    <w:locked/>
    <w:rsid w:val="00D21851"/>
    <w:rPr>
      <w:rFonts w:ascii="Times New Roman" w:eastAsia="Times New Roman" w:hAnsi="Times New Roman"/>
      <w:b/>
      <w:sz w:val="24"/>
    </w:rPr>
  </w:style>
  <w:style w:type="character" w:customStyle="1" w:styleId="Heading3Char">
    <w:name w:val="Heading 3 Char"/>
    <w:aliases w:val="H3 Char,h3 Char,(Alt+3) Char,H31 Char,H32 Char,H33 Char,H311 Char,H34 Char,H312 Char,H321 Char,H331 Char,H3111 Char,H35 Char,H313 Char,H322 Char,H332 Char,H3112 Char,H36 Char,H314 Char,H323 Char,H333 Char,H3113 Char,H37 Char,H315 Char"/>
    <w:link w:val="Heading3"/>
    <w:uiPriority w:val="9"/>
    <w:rsid w:val="00D21851"/>
    <w:rPr>
      <w:rFonts w:ascii="Times New Roman" w:eastAsia="Calibri" w:hAnsi="Times New Roman"/>
      <w:b/>
      <w:bCs/>
      <w:i/>
      <w:iCs/>
      <w:caps/>
      <w:u w:val="single"/>
    </w:rPr>
  </w:style>
  <w:style w:type="character" w:customStyle="1" w:styleId="Heading4Char">
    <w:name w:val="Heading 4 Char"/>
    <w:aliases w:val="4 dash Char,d Char,3 Char,H4 Char,h4 Char,H41 Char,H42 Char,H43 Char,H44 Char,H45 Char,H46 Char,H47 Char,H48 Char,H49 Char,H410 Char,H411 Char,H421 Char,H431 Char,H441 Char,H451 Char,H461 Char,H471 Char,H481 Char,H491 Char,H4101 Char"/>
    <w:link w:val="Heading4"/>
    <w:uiPriority w:val="99"/>
    <w:rsid w:val="00D21851"/>
    <w:rPr>
      <w:rFonts w:ascii="Times New Roman" w:eastAsia="Calibri" w:hAnsi="Times New Roman"/>
      <w:b/>
      <w:bCs/>
    </w:rPr>
  </w:style>
  <w:style w:type="character" w:customStyle="1" w:styleId="Heading5Char">
    <w:name w:val="Heading 5 Char"/>
    <w:link w:val="Heading5"/>
    <w:uiPriority w:val="99"/>
    <w:locked/>
    <w:rsid w:val="00D21851"/>
    <w:rPr>
      <w:rFonts w:ascii="Arial" w:eastAsia="Times New Roman" w:hAnsi="Arial" w:cs="Arial"/>
      <w:i/>
      <w:iCs/>
      <w:sz w:val="24"/>
      <w:szCs w:val="29"/>
    </w:rPr>
  </w:style>
  <w:style w:type="character" w:customStyle="1" w:styleId="Heading6Char">
    <w:name w:val="Heading 6 Char"/>
    <w:aliases w:val="Figures Char,h6 Char,H61 Char,H62 Char,H63 Char,H64 Char,H65 Char,H66 Char,H67 Char,H68 Char,H69 Char,H610 Char,H611 Char,H612 Char,H613 Char,H614 Char,H615 Char,H616 Char,H617 Char,H618 Char,H619 Char,H621 Char,H631 Char,H641 Char"/>
    <w:link w:val="Heading6"/>
    <w:locked/>
    <w:rsid w:val="00D21851"/>
    <w:rPr>
      <w:rFonts w:ascii="Arial Black" w:eastAsia="Times New Roman" w:hAnsi="Arial Black"/>
      <w:sz w:val="56"/>
      <w:szCs w:val="24"/>
    </w:rPr>
  </w:style>
  <w:style w:type="character" w:customStyle="1" w:styleId="Heading7Char">
    <w:name w:val="Heading 7 Char"/>
    <w:link w:val="Heading7"/>
    <w:uiPriority w:val="99"/>
    <w:locked/>
    <w:rsid w:val="00D21851"/>
    <w:rPr>
      <w:rFonts w:ascii="Times New Roman" w:eastAsia="Times New Roman" w:hAnsi="Times New Roman"/>
      <w:b/>
      <w:bCs/>
      <w:sz w:val="24"/>
    </w:rPr>
  </w:style>
  <w:style w:type="character" w:customStyle="1" w:styleId="Heading8Char">
    <w:name w:val="Heading 8 Char"/>
    <w:link w:val="Heading8"/>
    <w:uiPriority w:val="99"/>
    <w:rsid w:val="00D21851"/>
    <w:rPr>
      <w:rFonts w:ascii="Times New Roman" w:eastAsia="Calibri" w:hAnsi="Times New Roman"/>
      <w:b/>
      <w:bCs/>
      <w:kern w:val="28"/>
      <w:sz w:val="24"/>
      <w:szCs w:val="24"/>
      <w:u w:val="single"/>
    </w:rPr>
  </w:style>
  <w:style w:type="character" w:customStyle="1" w:styleId="Heading9Char">
    <w:name w:val="Heading 9 Char"/>
    <w:link w:val="Heading9"/>
    <w:uiPriority w:val="99"/>
    <w:rsid w:val="00D21851"/>
    <w:rPr>
      <w:rFonts w:ascii="Arial" w:eastAsia="Calibri" w:hAnsi="Arial"/>
    </w:rPr>
  </w:style>
  <w:style w:type="paragraph" w:styleId="BodyText">
    <w:name w:val="Body Text"/>
    <w:aliases w:val="Corpo del testo,Tempo Body Text"/>
    <w:basedOn w:val="Normal"/>
    <w:link w:val="BodyTextChar"/>
    <w:uiPriority w:val="1"/>
    <w:qFormat/>
    <w:rsid w:val="00175827"/>
    <w:pPr>
      <w:spacing w:line="240" w:lineRule="auto"/>
      <w:ind w:right="1848"/>
      <w:jc w:val="both"/>
    </w:pPr>
    <w:rPr>
      <w:rFonts w:ascii="Times New Roman" w:eastAsia="Times New Roman" w:hAnsi="Times New Roman"/>
    </w:rPr>
  </w:style>
  <w:style w:type="character" w:customStyle="1" w:styleId="BodyTextChar">
    <w:name w:val="Body Text Char"/>
    <w:aliases w:val="Corpo del testo Char,Tempo Body Text Char"/>
    <w:link w:val="BodyText"/>
    <w:uiPriority w:val="1"/>
    <w:rsid w:val="0033455A"/>
    <w:rPr>
      <w:rFonts w:ascii="Times New Roman" w:eastAsia="Times New Roman" w:hAnsi="Times New Roman"/>
      <w:sz w:val="24"/>
    </w:rPr>
  </w:style>
  <w:style w:type="paragraph" w:styleId="Header">
    <w:name w:val="header"/>
    <w:basedOn w:val="Normal"/>
    <w:link w:val="HeaderChar"/>
    <w:rsid w:val="00234DB1"/>
    <w:pPr>
      <w:tabs>
        <w:tab w:val="center" w:pos="4153"/>
        <w:tab w:val="right" w:pos="8306"/>
      </w:tabs>
    </w:pPr>
  </w:style>
  <w:style w:type="character" w:customStyle="1" w:styleId="HeaderChar">
    <w:name w:val="Header Char"/>
    <w:link w:val="Header"/>
    <w:uiPriority w:val="99"/>
    <w:locked/>
    <w:rsid w:val="00F52385"/>
    <w:rPr>
      <w:rFonts w:ascii="Verdana" w:hAnsi="Verdana"/>
      <w:sz w:val="24"/>
      <w:lang w:val="it-IT" w:eastAsia="it-IT"/>
    </w:rPr>
  </w:style>
  <w:style w:type="paragraph" w:styleId="Footer">
    <w:name w:val="footer"/>
    <w:basedOn w:val="Normal"/>
    <w:link w:val="FooterChar"/>
    <w:uiPriority w:val="99"/>
    <w:rsid w:val="00234DB1"/>
    <w:pPr>
      <w:tabs>
        <w:tab w:val="center" w:pos="4153"/>
        <w:tab w:val="right" w:pos="8306"/>
      </w:tabs>
    </w:pPr>
    <w:rPr>
      <w:lang w:val="x-none" w:eastAsia="x-none"/>
    </w:rPr>
  </w:style>
  <w:style w:type="character" w:customStyle="1" w:styleId="FooterChar">
    <w:name w:val="Footer Char"/>
    <w:link w:val="Footer"/>
    <w:uiPriority w:val="99"/>
    <w:rsid w:val="00E46BCA"/>
    <w:rPr>
      <w:rFonts w:ascii="Verdana" w:hAnsi="Verdana"/>
      <w:sz w:val="24"/>
    </w:rPr>
  </w:style>
  <w:style w:type="paragraph" w:customStyle="1" w:styleId="INPS051headufficio">
    <w:name w:val="INPS051_head_ufficio"/>
    <w:basedOn w:val="Normal"/>
    <w:rsid w:val="00234DB1"/>
    <w:pPr>
      <w:spacing w:line="192" w:lineRule="exact"/>
    </w:pPr>
    <w:rPr>
      <w:sz w:val="16"/>
    </w:rPr>
  </w:style>
  <w:style w:type="paragraph" w:customStyle="1" w:styleId="INPS0518pt">
    <w:name w:val="INPS051_8pt"/>
    <w:basedOn w:val="Normal"/>
    <w:rsid w:val="00234DB1"/>
    <w:pPr>
      <w:spacing w:line="192" w:lineRule="exact"/>
    </w:pPr>
    <w:rPr>
      <w:sz w:val="16"/>
    </w:rPr>
  </w:style>
  <w:style w:type="paragraph" w:customStyle="1" w:styleId="INPS05110pt">
    <w:name w:val="INPS051_10pt"/>
    <w:rsid w:val="00234DB1"/>
    <w:pPr>
      <w:spacing w:line="240" w:lineRule="exact"/>
    </w:pPr>
    <w:rPr>
      <w:noProof/>
    </w:rPr>
  </w:style>
  <w:style w:type="paragraph" w:customStyle="1" w:styleId="INPS05112pt">
    <w:name w:val="INPS051_12pt"/>
    <w:rsid w:val="00234DB1"/>
    <w:rPr>
      <w:noProof/>
    </w:rPr>
  </w:style>
  <w:style w:type="paragraph" w:customStyle="1" w:styleId="INPS051footer">
    <w:name w:val="INPS051_footer"/>
    <w:rsid w:val="00234DB1"/>
    <w:pPr>
      <w:spacing w:line="192" w:lineRule="exact"/>
    </w:pPr>
    <w:rPr>
      <w:rFonts w:ascii="Verdana" w:hAnsi="Verdana"/>
      <w:noProof/>
      <w:sz w:val="16"/>
    </w:rPr>
  </w:style>
  <w:style w:type="paragraph" w:customStyle="1" w:styleId="INPS051headint">
    <w:name w:val="INPS051_head_int"/>
    <w:basedOn w:val="Normal"/>
    <w:rsid w:val="00234DB1"/>
    <w:pPr>
      <w:spacing w:line="192" w:lineRule="exact"/>
      <w:ind w:left="-113"/>
    </w:pPr>
  </w:style>
  <w:style w:type="paragraph" w:customStyle="1" w:styleId="INPS051headdonom">
    <w:name w:val="INPS051_head_donom"/>
    <w:basedOn w:val="INPS051headufficio"/>
    <w:rsid w:val="00234DB1"/>
    <w:rPr>
      <w:position w:val="-3"/>
    </w:rPr>
  </w:style>
  <w:style w:type="paragraph" w:styleId="BlockText">
    <w:name w:val="Block Text"/>
    <w:basedOn w:val="Normal"/>
    <w:uiPriority w:val="99"/>
    <w:rsid w:val="00175827"/>
    <w:pPr>
      <w:ind w:left="1134" w:right="-1" w:hanging="1134"/>
      <w:jc w:val="both"/>
    </w:pPr>
  </w:style>
  <w:style w:type="paragraph" w:styleId="BodyText2">
    <w:name w:val="Body Text 2"/>
    <w:basedOn w:val="Normal"/>
    <w:link w:val="BodyText2Char"/>
    <w:uiPriority w:val="99"/>
    <w:rsid w:val="00175827"/>
    <w:pPr>
      <w:ind w:right="-1"/>
      <w:jc w:val="both"/>
    </w:pPr>
  </w:style>
  <w:style w:type="character" w:customStyle="1" w:styleId="BodyText2Char">
    <w:name w:val="Body Text 2 Char"/>
    <w:link w:val="BodyText2"/>
    <w:uiPriority w:val="99"/>
    <w:rsid w:val="0033455A"/>
    <w:rPr>
      <w:rFonts w:ascii="Verdana" w:hAnsi="Verdana"/>
      <w:sz w:val="24"/>
    </w:rPr>
  </w:style>
  <w:style w:type="paragraph" w:styleId="BodyTextIndent3">
    <w:name w:val="Body Text Indent 3"/>
    <w:basedOn w:val="Normal"/>
    <w:link w:val="BodyTextIndent3Char"/>
    <w:uiPriority w:val="99"/>
    <w:rsid w:val="00175827"/>
    <w:pPr>
      <w:spacing w:after="120"/>
      <w:ind w:left="283"/>
    </w:pPr>
    <w:rPr>
      <w:sz w:val="16"/>
      <w:szCs w:val="16"/>
    </w:rPr>
  </w:style>
  <w:style w:type="character" w:customStyle="1" w:styleId="BodyTextIndent3Char">
    <w:name w:val="Body Text Indent 3 Char"/>
    <w:link w:val="BodyTextIndent3"/>
    <w:uiPriority w:val="99"/>
    <w:locked/>
    <w:rsid w:val="00D21851"/>
    <w:rPr>
      <w:rFonts w:ascii="Verdana" w:hAnsi="Verdana"/>
      <w:sz w:val="16"/>
      <w:szCs w:val="16"/>
    </w:rPr>
  </w:style>
  <w:style w:type="paragraph" w:customStyle="1" w:styleId="BodyText21">
    <w:name w:val="Body Text 21"/>
    <w:basedOn w:val="Normal"/>
    <w:rsid w:val="00175827"/>
    <w:pPr>
      <w:widowControl w:val="0"/>
      <w:tabs>
        <w:tab w:val="left" w:pos="1134"/>
      </w:tabs>
      <w:spacing w:line="240" w:lineRule="auto"/>
      <w:jc w:val="both"/>
    </w:pPr>
    <w:rPr>
      <w:rFonts w:ascii="Times New Roman" w:eastAsia="Times New Roman" w:hAnsi="Times New Roman"/>
      <w:sz w:val="28"/>
    </w:rPr>
  </w:style>
  <w:style w:type="paragraph" w:styleId="Subtitle">
    <w:name w:val="Subtitle"/>
    <w:basedOn w:val="Normal"/>
    <w:qFormat/>
    <w:rsid w:val="00175827"/>
    <w:pPr>
      <w:spacing w:line="240" w:lineRule="auto"/>
      <w:jc w:val="right"/>
    </w:pPr>
    <w:rPr>
      <w:rFonts w:ascii="Times New Roman" w:eastAsia="Times New Roman" w:hAnsi="Times New Roman"/>
      <w:b/>
      <w:sz w:val="26"/>
      <w:szCs w:val="24"/>
    </w:rPr>
  </w:style>
  <w:style w:type="paragraph" w:customStyle="1" w:styleId="sche3">
    <w:name w:val="sche_3"/>
    <w:rsid w:val="002F140B"/>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che4">
    <w:name w:val="sche_4"/>
    <w:rsid w:val="002F140B"/>
    <w:pPr>
      <w:widowControl w:val="0"/>
      <w:jc w:val="both"/>
    </w:pPr>
    <w:rPr>
      <w:rFonts w:ascii="Times New Roman" w:eastAsia="Times New Roman" w:hAnsi="Times New Roman"/>
      <w:lang w:val="en-US"/>
    </w:rPr>
  </w:style>
  <w:style w:type="character" w:styleId="Hyperlink">
    <w:name w:val="Hyperlink"/>
    <w:uiPriority w:val="99"/>
    <w:rsid w:val="009B55B2"/>
    <w:rPr>
      <w:color w:val="0000FF"/>
      <w:u w:val="single"/>
    </w:rPr>
  </w:style>
  <w:style w:type="paragraph" w:styleId="BalloonText">
    <w:name w:val="Balloon Text"/>
    <w:basedOn w:val="Normal"/>
    <w:link w:val="BalloonTextChar"/>
    <w:uiPriority w:val="99"/>
    <w:semiHidden/>
    <w:rsid w:val="008A6BDB"/>
    <w:rPr>
      <w:rFonts w:ascii="Tahoma" w:hAnsi="Tahoma" w:cs="Tahoma"/>
      <w:sz w:val="16"/>
      <w:szCs w:val="16"/>
    </w:rPr>
  </w:style>
  <w:style w:type="character" w:customStyle="1" w:styleId="BalloonTextChar">
    <w:name w:val="Balloon Text Char"/>
    <w:link w:val="BalloonText"/>
    <w:uiPriority w:val="99"/>
    <w:semiHidden/>
    <w:locked/>
    <w:rsid w:val="00D21851"/>
    <w:rPr>
      <w:rFonts w:ascii="Tahoma" w:hAnsi="Tahoma" w:cs="Tahoma"/>
      <w:sz w:val="16"/>
      <w:szCs w:val="16"/>
    </w:rPr>
  </w:style>
  <w:style w:type="paragraph" w:styleId="BodyText3">
    <w:name w:val="Body Text 3"/>
    <w:basedOn w:val="Normal"/>
    <w:link w:val="BodyText3Char"/>
    <w:uiPriority w:val="99"/>
    <w:rsid w:val="00D8624D"/>
    <w:pPr>
      <w:spacing w:after="120"/>
    </w:pPr>
    <w:rPr>
      <w:sz w:val="16"/>
      <w:szCs w:val="16"/>
    </w:rPr>
  </w:style>
  <w:style w:type="character" w:customStyle="1" w:styleId="BodyText3Char">
    <w:name w:val="Body Text 3 Char"/>
    <w:link w:val="BodyText3"/>
    <w:uiPriority w:val="99"/>
    <w:locked/>
    <w:rsid w:val="00D21851"/>
    <w:rPr>
      <w:rFonts w:ascii="Verdana" w:hAnsi="Verdana"/>
      <w:sz w:val="16"/>
      <w:szCs w:val="16"/>
    </w:rPr>
  </w:style>
  <w:style w:type="character" w:styleId="Strong">
    <w:name w:val="Strong"/>
    <w:uiPriority w:val="99"/>
    <w:qFormat/>
    <w:rsid w:val="00D8624D"/>
    <w:rPr>
      <w:b/>
      <w:bCs/>
    </w:rPr>
  </w:style>
  <w:style w:type="paragraph" w:styleId="Title">
    <w:name w:val="Title"/>
    <w:basedOn w:val="Normal"/>
    <w:link w:val="TitleChar"/>
    <w:uiPriority w:val="99"/>
    <w:qFormat/>
    <w:rsid w:val="00346B40"/>
    <w:pPr>
      <w:spacing w:line="240" w:lineRule="auto"/>
      <w:ind w:left="567"/>
      <w:jc w:val="center"/>
    </w:pPr>
    <w:rPr>
      <w:rFonts w:ascii="Arial" w:eastAsia="Times New Roman" w:hAnsi="Arial" w:cs="Arial"/>
      <w:b/>
      <w:szCs w:val="24"/>
    </w:rPr>
  </w:style>
  <w:style w:type="character" w:customStyle="1" w:styleId="TitleChar">
    <w:name w:val="Title Char"/>
    <w:link w:val="Title"/>
    <w:uiPriority w:val="99"/>
    <w:rsid w:val="00107F8D"/>
    <w:rPr>
      <w:rFonts w:ascii="Arial" w:eastAsia="Times New Roman" w:hAnsi="Arial" w:cs="Arial"/>
      <w:b/>
      <w:sz w:val="24"/>
      <w:szCs w:val="24"/>
    </w:rPr>
  </w:style>
  <w:style w:type="character" w:styleId="FollowedHyperlink">
    <w:name w:val="FollowedHyperlink"/>
    <w:rsid w:val="001E65F4"/>
    <w:rPr>
      <w:color w:val="606420"/>
      <w:u w:val="single"/>
    </w:rPr>
  </w:style>
  <w:style w:type="paragraph" w:styleId="NormalWeb">
    <w:name w:val="Normal (Web)"/>
    <w:basedOn w:val="Normal"/>
    <w:uiPriority w:val="99"/>
    <w:rsid w:val="00CA7A2C"/>
    <w:pPr>
      <w:spacing w:before="100" w:beforeAutospacing="1" w:after="119" w:line="240" w:lineRule="auto"/>
    </w:pPr>
    <w:rPr>
      <w:rFonts w:ascii="Arial Unicode MS" w:eastAsia="Arial Unicode MS" w:hAnsi="Arial Unicode MS" w:cs="Arial Unicode MS"/>
      <w:szCs w:val="24"/>
      <w:lang w:bidi="it-IT"/>
    </w:rPr>
  </w:style>
  <w:style w:type="table" w:styleId="TableGrid">
    <w:name w:val="Table Grid"/>
    <w:basedOn w:val="TableNormal"/>
    <w:uiPriority w:val="59"/>
    <w:rsid w:val="005B15F1"/>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8F5E4C"/>
    <w:pPr>
      <w:widowControl w:val="0"/>
      <w:spacing w:line="240" w:lineRule="atLeast"/>
      <w:ind w:left="1440" w:firstLine="1440"/>
    </w:pPr>
    <w:rPr>
      <w:rFonts w:ascii="Times New Roman" w:eastAsia="Times New Roman" w:hAnsi="Times New Roman"/>
      <w:snapToGrid w:val="0"/>
    </w:rPr>
  </w:style>
  <w:style w:type="paragraph" w:customStyle="1" w:styleId="Paragrafoelenco1">
    <w:name w:val="Paragrafo elenco1"/>
    <w:basedOn w:val="Normal"/>
    <w:uiPriority w:val="99"/>
    <w:qFormat/>
    <w:rsid w:val="008F5E4C"/>
    <w:pPr>
      <w:spacing w:line="240" w:lineRule="auto"/>
      <w:ind w:left="720"/>
      <w:contextualSpacing/>
    </w:pPr>
    <w:rPr>
      <w:rFonts w:ascii="Times New Roman" w:eastAsia="Times New Roman" w:hAnsi="Times New Roman"/>
      <w:sz w:val="20"/>
    </w:rPr>
  </w:style>
  <w:style w:type="character" w:styleId="Emphasis">
    <w:name w:val="Emphasis"/>
    <w:uiPriority w:val="99"/>
    <w:qFormat/>
    <w:rsid w:val="00C77E8C"/>
    <w:rPr>
      <w:i/>
      <w:iCs/>
    </w:rPr>
  </w:style>
  <w:style w:type="paragraph" w:customStyle="1" w:styleId="INPS052headint">
    <w:name w:val="INPS052_head_int"/>
    <w:basedOn w:val="Normal"/>
    <w:rsid w:val="007117CB"/>
    <w:pPr>
      <w:spacing w:line="192" w:lineRule="exact"/>
      <w:ind w:left="-113"/>
    </w:pPr>
  </w:style>
  <w:style w:type="paragraph" w:customStyle="1" w:styleId="INPS052headdonom">
    <w:name w:val="INPS052_head_donom"/>
    <w:basedOn w:val="Normal"/>
    <w:rsid w:val="007117CB"/>
    <w:pPr>
      <w:spacing w:line="192" w:lineRule="exact"/>
    </w:pPr>
    <w:rPr>
      <w:position w:val="-3"/>
      <w:sz w:val="16"/>
    </w:rPr>
  </w:style>
  <w:style w:type="paragraph" w:customStyle="1" w:styleId="p1">
    <w:name w:val="p1"/>
    <w:basedOn w:val="Normal"/>
    <w:rsid w:val="00F93806"/>
    <w:pPr>
      <w:widowControl w:val="0"/>
      <w:tabs>
        <w:tab w:val="left" w:pos="720"/>
      </w:tabs>
      <w:spacing w:line="240" w:lineRule="atLeast"/>
    </w:pPr>
    <w:rPr>
      <w:rFonts w:ascii="Times New Roman" w:eastAsia="Times New Roman" w:hAnsi="Times New Roman"/>
      <w:snapToGrid w:val="0"/>
    </w:rPr>
  </w:style>
  <w:style w:type="paragraph" w:customStyle="1" w:styleId="p4">
    <w:name w:val="p4"/>
    <w:basedOn w:val="Normal"/>
    <w:rsid w:val="003D21F4"/>
    <w:pPr>
      <w:widowControl w:val="0"/>
      <w:tabs>
        <w:tab w:val="left" w:pos="4060"/>
      </w:tabs>
      <w:spacing w:line="240" w:lineRule="atLeast"/>
      <w:ind w:left="2620"/>
    </w:pPr>
    <w:rPr>
      <w:rFonts w:ascii="Times New Roman" w:eastAsia="Times New Roman" w:hAnsi="Times New Roman"/>
      <w:snapToGrid w:val="0"/>
    </w:rPr>
  </w:style>
  <w:style w:type="paragraph" w:customStyle="1" w:styleId="p5">
    <w:name w:val="p5"/>
    <w:basedOn w:val="Normal"/>
    <w:rsid w:val="003D21F4"/>
    <w:pPr>
      <w:widowControl w:val="0"/>
      <w:tabs>
        <w:tab w:val="left" w:pos="6220"/>
      </w:tabs>
      <w:spacing w:line="240" w:lineRule="atLeast"/>
      <w:ind w:left="4780"/>
    </w:pPr>
    <w:rPr>
      <w:rFonts w:ascii="Times New Roman" w:eastAsia="Times New Roman" w:hAnsi="Times New Roman"/>
      <w:snapToGrid w:val="0"/>
    </w:rPr>
  </w:style>
  <w:style w:type="paragraph" w:customStyle="1" w:styleId="tit1">
    <w:name w:val="tit 1"/>
    <w:basedOn w:val="Heading1"/>
    <w:autoRedefine/>
    <w:rsid w:val="002B5415"/>
    <w:pPr>
      <w:overflowPunct w:val="0"/>
      <w:autoSpaceDE w:val="0"/>
      <w:autoSpaceDN w:val="0"/>
      <w:adjustRightInd w:val="0"/>
      <w:spacing w:before="120" w:after="120" w:line="360" w:lineRule="auto"/>
      <w:ind w:hanging="357"/>
      <w:jc w:val="center"/>
      <w:textAlignment w:val="baseline"/>
    </w:pPr>
    <w:rPr>
      <w:rFonts w:ascii="Verdana" w:hAnsi="Verdana"/>
      <w:sz w:val="20"/>
      <w:szCs w:val="20"/>
    </w:rPr>
  </w:style>
  <w:style w:type="paragraph" w:customStyle="1" w:styleId="usoboll1">
    <w:name w:val="usoboll1"/>
    <w:basedOn w:val="Normal"/>
    <w:rsid w:val="0048027F"/>
    <w:pPr>
      <w:widowControl w:val="0"/>
      <w:spacing w:line="482" w:lineRule="exact"/>
      <w:jc w:val="both"/>
    </w:pPr>
    <w:rPr>
      <w:rFonts w:ascii="Book Antiqua" w:eastAsia="Times New Roman" w:hAnsi="Book Antiqua"/>
      <w:szCs w:val="24"/>
    </w:rPr>
  </w:style>
  <w:style w:type="paragraph" w:customStyle="1" w:styleId="Default">
    <w:name w:val="Default"/>
    <w:rsid w:val="00735733"/>
    <w:pPr>
      <w:autoSpaceDE w:val="0"/>
      <w:autoSpaceDN w:val="0"/>
      <w:adjustRightInd w:val="0"/>
    </w:pPr>
    <w:rPr>
      <w:rFonts w:ascii="Verdana" w:hAnsi="Verdana" w:cs="Verdana"/>
      <w:color w:val="000000"/>
      <w:sz w:val="24"/>
      <w:szCs w:val="24"/>
      <w:lang w:val="en-US" w:eastAsia="en-US"/>
    </w:rPr>
  </w:style>
  <w:style w:type="character" w:styleId="CommentReference">
    <w:name w:val="annotation reference"/>
    <w:uiPriority w:val="99"/>
    <w:rsid w:val="003106E5"/>
    <w:rPr>
      <w:sz w:val="16"/>
      <w:szCs w:val="16"/>
    </w:rPr>
  </w:style>
  <w:style w:type="paragraph" w:styleId="CommentText">
    <w:name w:val="annotation text"/>
    <w:basedOn w:val="Normal"/>
    <w:link w:val="CommentTextChar"/>
    <w:uiPriority w:val="99"/>
    <w:rsid w:val="003106E5"/>
    <w:pPr>
      <w:suppressAutoHyphens/>
      <w:spacing w:line="240" w:lineRule="auto"/>
    </w:pPr>
    <w:rPr>
      <w:rFonts w:ascii="Times New Roman" w:eastAsia="Times New Roman" w:hAnsi="Times New Roman"/>
      <w:sz w:val="20"/>
    </w:rPr>
  </w:style>
  <w:style w:type="character" w:customStyle="1" w:styleId="CommentTextChar">
    <w:name w:val="Comment Text Char"/>
    <w:link w:val="CommentText"/>
    <w:uiPriority w:val="99"/>
    <w:rsid w:val="003106E5"/>
    <w:rPr>
      <w:rFonts w:ascii="Times New Roman" w:eastAsia="Times New Roman" w:hAnsi="Times New Roman"/>
      <w:lang w:val="it-IT" w:eastAsia="it-IT"/>
    </w:rPr>
  </w:style>
  <w:style w:type="paragraph" w:styleId="CommentSubject">
    <w:name w:val="annotation subject"/>
    <w:basedOn w:val="CommentText"/>
    <w:next w:val="CommentText"/>
    <w:link w:val="CommentSubjectChar"/>
    <w:uiPriority w:val="99"/>
    <w:rsid w:val="00E3132B"/>
    <w:pPr>
      <w:suppressAutoHyphens w:val="0"/>
      <w:spacing w:line="288" w:lineRule="exact"/>
    </w:pPr>
    <w:rPr>
      <w:rFonts w:ascii="Verdana" w:hAnsi="Verdana"/>
      <w:b/>
      <w:bCs/>
    </w:rPr>
  </w:style>
  <w:style w:type="character" w:customStyle="1" w:styleId="CommentSubjectChar">
    <w:name w:val="Comment Subject Char"/>
    <w:link w:val="CommentSubject"/>
    <w:uiPriority w:val="99"/>
    <w:rsid w:val="00E3132B"/>
    <w:rPr>
      <w:rFonts w:ascii="Verdana" w:eastAsia="Times New Roman" w:hAnsi="Verdana"/>
      <w:b/>
      <w:bCs/>
      <w:lang w:val="it-IT" w:eastAsia="it-IT"/>
    </w:rPr>
  </w:style>
  <w:style w:type="paragraph" w:customStyle="1" w:styleId="NormalWeb1">
    <w:name w:val="Normal (Web)1"/>
    <w:basedOn w:val="Normal"/>
    <w:rsid w:val="00520BA9"/>
    <w:pPr>
      <w:suppressAutoHyphens/>
      <w:spacing w:before="100" w:after="119" w:line="240" w:lineRule="auto"/>
    </w:pPr>
    <w:rPr>
      <w:rFonts w:ascii="Times New Roman" w:eastAsia="Times New Roman" w:hAnsi="Times New Roman"/>
      <w:lang w:eastAsia="ar-SA"/>
    </w:rPr>
  </w:style>
  <w:style w:type="paragraph" w:customStyle="1" w:styleId="ListParagraph1">
    <w:name w:val="List Paragraph1"/>
    <w:basedOn w:val="Normal"/>
    <w:uiPriority w:val="99"/>
    <w:qFormat/>
    <w:rsid w:val="008B212F"/>
    <w:pPr>
      <w:suppressAutoHyphens/>
      <w:spacing w:line="240" w:lineRule="auto"/>
      <w:ind w:left="720"/>
    </w:pPr>
    <w:rPr>
      <w:rFonts w:ascii="Times New Roman" w:eastAsia="Times New Roman" w:hAnsi="Times New Roman"/>
      <w:sz w:val="28"/>
      <w:szCs w:val="28"/>
    </w:rPr>
  </w:style>
  <w:style w:type="paragraph" w:styleId="ListParagraph">
    <w:name w:val="List Paragraph"/>
    <w:basedOn w:val="Normal"/>
    <w:uiPriority w:val="34"/>
    <w:qFormat/>
    <w:rsid w:val="00160CAE"/>
    <w:pPr>
      <w:spacing w:before="160" w:line="240" w:lineRule="auto"/>
      <w:ind w:left="720"/>
      <w:contextualSpacing/>
      <w:jc w:val="both"/>
    </w:pPr>
    <w:rPr>
      <w:rFonts w:ascii="Times New Roman" w:eastAsia="Times New Roman" w:hAnsi="Times New Roman"/>
    </w:rPr>
  </w:style>
  <w:style w:type="paragraph" w:customStyle="1" w:styleId="CM15">
    <w:name w:val="CM15"/>
    <w:basedOn w:val="Normal"/>
    <w:next w:val="Normal"/>
    <w:rsid w:val="00A7395B"/>
    <w:pPr>
      <w:widowControl w:val="0"/>
      <w:autoSpaceDE w:val="0"/>
      <w:autoSpaceDN w:val="0"/>
      <w:adjustRightInd w:val="0"/>
      <w:spacing w:line="240" w:lineRule="auto"/>
    </w:pPr>
    <w:rPr>
      <w:rFonts w:eastAsia="Times New Roman"/>
      <w:szCs w:val="24"/>
    </w:rPr>
  </w:style>
  <w:style w:type="paragraph" w:customStyle="1" w:styleId="DefaultText">
    <w:name w:val="Default Text"/>
    <w:basedOn w:val="Normal"/>
    <w:link w:val="DefaultTextChar"/>
    <w:rsid w:val="00460A35"/>
    <w:pPr>
      <w:overflowPunct w:val="0"/>
      <w:autoSpaceDE w:val="0"/>
      <w:autoSpaceDN w:val="0"/>
      <w:adjustRightInd w:val="0"/>
      <w:spacing w:line="240" w:lineRule="auto"/>
    </w:pPr>
    <w:rPr>
      <w:rFonts w:ascii="Times New Roman" w:eastAsia="Times New Roman" w:hAnsi="Times New Roman"/>
    </w:rPr>
  </w:style>
  <w:style w:type="character" w:customStyle="1" w:styleId="DefaultTextChar">
    <w:name w:val="Default Text Char"/>
    <w:link w:val="DefaultText"/>
    <w:rsid w:val="00460A35"/>
    <w:rPr>
      <w:rFonts w:ascii="Times New Roman" w:eastAsia="Times New Roman" w:hAnsi="Times New Roman"/>
      <w:sz w:val="24"/>
      <w:lang w:val="it-IT" w:eastAsia="it-IT"/>
    </w:rPr>
  </w:style>
  <w:style w:type="paragraph" w:customStyle="1" w:styleId="CUBNormaleArial11Char1CharChar">
    <w:name w:val="CUB Normale Arial 11 Char1 Char Char"/>
    <w:basedOn w:val="Normal"/>
    <w:rsid w:val="00460A35"/>
    <w:pPr>
      <w:spacing w:line="240" w:lineRule="auto"/>
      <w:jc w:val="both"/>
    </w:pPr>
    <w:rPr>
      <w:rFonts w:ascii="Arial" w:eastAsia="Times New Roman" w:hAnsi="Arial" w:cs="Helvetica"/>
      <w:sz w:val="22"/>
      <w:szCs w:val="22"/>
      <w:lang w:eastAsia="en-US"/>
    </w:rPr>
  </w:style>
  <w:style w:type="paragraph" w:styleId="BodyTextIndent">
    <w:name w:val="Body Text Indent"/>
    <w:basedOn w:val="Normal"/>
    <w:link w:val="BodyTextIndentChar"/>
    <w:uiPriority w:val="99"/>
    <w:rsid w:val="00580C8E"/>
    <w:pPr>
      <w:spacing w:after="120"/>
      <w:ind w:left="283"/>
    </w:pPr>
  </w:style>
  <w:style w:type="character" w:customStyle="1" w:styleId="BodyTextIndentChar">
    <w:name w:val="Body Text Indent Char"/>
    <w:link w:val="BodyTextIndent"/>
    <w:uiPriority w:val="99"/>
    <w:rsid w:val="00580C8E"/>
    <w:rPr>
      <w:rFonts w:ascii="Verdana" w:hAnsi="Verdana"/>
      <w:sz w:val="24"/>
      <w:lang w:val="it-IT" w:eastAsia="it-IT"/>
    </w:rPr>
  </w:style>
  <w:style w:type="paragraph" w:customStyle="1" w:styleId="WW-Testonormale">
    <w:name w:val="WW-Testo normale"/>
    <w:basedOn w:val="Normal"/>
    <w:uiPriority w:val="99"/>
    <w:rsid w:val="00BE6EDE"/>
    <w:pPr>
      <w:suppressAutoHyphens/>
      <w:spacing w:line="240" w:lineRule="auto"/>
    </w:pPr>
    <w:rPr>
      <w:rFonts w:ascii="Courier New" w:eastAsia="Calibri" w:hAnsi="Courier New"/>
      <w:sz w:val="20"/>
    </w:rPr>
  </w:style>
  <w:style w:type="paragraph" w:customStyle="1" w:styleId="Oggettoo">
    <w:name w:val="Oggetto.o"/>
    <w:basedOn w:val="Normal"/>
    <w:next w:val="Normal"/>
    <w:link w:val="OggettooCarattere"/>
    <w:rsid w:val="00AC1CB9"/>
    <w:pPr>
      <w:spacing w:after="260" w:line="260" w:lineRule="exact"/>
      <w:jc w:val="both"/>
    </w:pPr>
    <w:rPr>
      <w:rFonts w:ascii="Times" w:eastAsia="Times New Roman" w:hAnsi="Times"/>
      <w:b/>
      <w:sz w:val="22"/>
    </w:rPr>
  </w:style>
  <w:style w:type="character" w:customStyle="1" w:styleId="OggettooCarattere">
    <w:name w:val="Oggetto.o Carattere"/>
    <w:link w:val="Oggettoo"/>
    <w:rsid w:val="00AC1CB9"/>
    <w:rPr>
      <w:rFonts w:eastAsia="Times New Roman"/>
      <w:b/>
      <w:sz w:val="22"/>
      <w:lang w:val="it-IT" w:eastAsia="it-IT"/>
    </w:rPr>
  </w:style>
  <w:style w:type="paragraph" w:customStyle="1" w:styleId="Stile1">
    <w:name w:val="Stile1"/>
    <w:basedOn w:val="Normal"/>
    <w:uiPriority w:val="99"/>
    <w:rsid w:val="00D21851"/>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b/>
      <w:bCs/>
      <w:kern w:val="32"/>
      <w:sz w:val="32"/>
      <w:szCs w:val="32"/>
    </w:rPr>
  </w:style>
  <w:style w:type="paragraph" w:customStyle="1" w:styleId="Stile3">
    <w:name w:val="Stile3"/>
    <w:basedOn w:val="Normal"/>
    <w:uiPriority w:val="99"/>
    <w:rsid w:val="00D21851"/>
    <w:pPr>
      <w:tabs>
        <w:tab w:val="left" w:pos="851"/>
      </w:tabs>
      <w:spacing w:before="120" w:after="60" w:line="240" w:lineRule="auto"/>
    </w:pPr>
    <w:rPr>
      <w:rFonts w:ascii="Times New Roman" w:eastAsia="Times New Roman" w:hAnsi="Times New Roman"/>
      <w:sz w:val="20"/>
      <w:lang w:val="en-GB" w:eastAsia="en-US"/>
    </w:rPr>
  </w:style>
  <w:style w:type="paragraph" w:customStyle="1" w:styleId="Stile6">
    <w:name w:val="Stile6"/>
    <w:basedOn w:val="Heading2"/>
    <w:autoRedefine/>
    <w:rsid w:val="00D21851"/>
    <w:pPr>
      <w:keepLines/>
      <w:numPr>
        <w:ilvl w:val="1"/>
        <w:numId w:val="3"/>
      </w:numPr>
      <w:spacing w:before="240" w:after="240"/>
      <w:ind w:right="0"/>
    </w:pPr>
    <w:rPr>
      <w:rFonts w:ascii="Bookman Old Style" w:eastAsia="Calibri" w:hAnsi="Bookman Old Style" w:cs="Bookman Old Style"/>
      <w:bCs/>
      <w:smallCaps/>
      <w:szCs w:val="24"/>
    </w:rPr>
  </w:style>
  <w:style w:type="paragraph" w:customStyle="1" w:styleId="Stile10">
    <w:name w:val="Stile10"/>
    <w:basedOn w:val="Normal"/>
    <w:rsid w:val="00D21851"/>
    <w:pPr>
      <w:spacing w:line="240" w:lineRule="auto"/>
    </w:pPr>
    <w:rPr>
      <w:rFonts w:ascii="Times New Roman" w:eastAsia="Times New Roman" w:hAnsi="Times New Roman"/>
      <w:sz w:val="20"/>
    </w:rPr>
  </w:style>
  <w:style w:type="paragraph" w:customStyle="1" w:styleId="Logo">
    <w:name w:val="Logo"/>
    <w:basedOn w:val="Normal"/>
    <w:uiPriority w:val="99"/>
    <w:rsid w:val="00D21851"/>
    <w:pPr>
      <w:spacing w:line="240" w:lineRule="auto"/>
    </w:pPr>
    <w:rPr>
      <w:rFonts w:ascii="Times New Roman" w:eastAsia="Times New Roman" w:hAnsi="Times New Roman"/>
      <w:szCs w:val="24"/>
    </w:rPr>
  </w:style>
  <w:style w:type="character" w:customStyle="1" w:styleId="CorpotestoCarattere1">
    <w:name w:val="Corpo testo Carattere1"/>
    <w:aliases w:val="Corpo del testo Carattere,Tempo Body Text Carattere"/>
    <w:uiPriority w:val="99"/>
    <w:locked/>
    <w:rsid w:val="00D21851"/>
    <w:rPr>
      <w:rFonts w:ascii="Times New Roman" w:hAnsi="Times New Roman" w:cs="Times New Roman"/>
      <w:sz w:val="24"/>
      <w:szCs w:val="24"/>
      <w:lang w:val="it-IT" w:eastAsia="it-IT"/>
    </w:rPr>
  </w:style>
  <w:style w:type="paragraph" w:styleId="TOC1">
    <w:name w:val="toc 1"/>
    <w:basedOn w:val="Normal"/>
    <w:next w:val="Normal"/>
    <w:autoRedefine/>
    <w:uiPriority w:val="39"/>
    <w:qFormat/>
    <w:rsid w:val="00D21851"/>
    <w:pPr>
      <w:tabs>
        <w:tab w:val="right" w:leader="dot" w:pos="9628"/>
      </w:tabs>
      <w:spacing w:before="120" w:after="120" w:line="240" w:lineRule="auto"/>
    </w:pPr>
    <w:rPr>
      <w:rFonts w:eastAsia="Times New Roman" w:cs="Verdana"/>
      <w:b/>
      <w:bCs/>
      <w:i/>
      <w:caps/>
      <w:noProof/>
      <w:sz w:val="16"/>
      <w:szCs w:val="16"/>
    </w:rPr>
  </w:style>
  <w:style w:type="paragraph" w:customStyle="1" w:styleId="art-num-tit">
    <w:name w:val="art-num-tit"/>
    <w:basedOn w:val="Normal"/>
    <w:next w:val="Normal"/>
    <w:uiPriority w:val="99"/>
    <w:rsid w:val="00D21851"/>
    <w:pPr>
      <w:spacing w:line="240" w:lineRule="auto"/>
      <w:jc w:val="center"/>
    </w:pPr>
    <w:rPr>
      <w:rFonts w:ascii="Times New Roman" w:eastAsia="Times New Roman" w:hAnsi="Times New Roman"/>
      <w:b/>
      <w:bCs/>
      <w:szCs w:val="24"/>
    </w:rPr>
  </w:style>
  <w:style w:type="paragraph" w:customStyle="1" w:styleId="art-comma">
    <w:name w:val="art-comma"/>
    <w:basedOn w:val="Normal"/>
    <w:uiPriority w:val="99"/>
    <w:rsid w:val="00D21851"/>
    <w:pPr>
      <w:spacing w:line="240" w:lineRule="auto"/>
      <w:ind w:left="709" w:hanging="709"/>
      <w:jc w:val="both"/>
    </w:pPr>
    <w:rPr>
      <w:rFonts w:ascii="Times New Roman" w:eastAsia="Times New Roman" w:hAnsi="Times New Roman"/>
      <w:szCs w:val="24"/>
    </w:rPr>
  </w:style>
  <w:style w:type="paragraph" w:customStyle="1" w:styleId="art-comma-a-capo">
    <w:name w:val="art-comma-a-capo"/>
    <w:basedOn w:val="art-comma"/>
    <w:uiPriority w:val="99"/>
    <w:rsid w:val="00D21851"/>
    <w:pPr>
      <w:ind w:firstLine="0"/>
    </w:pPr>
  </w:style>
  <w:style w:type="paragraph" w:customStyle="1" w:styleId="testo1">
    <w:name w:val="testo1"/>
    <w:basedOn w:val="Normal"/>
    <w:rsid w:val="00D21851"/>
    <w:pPr>
      <w:spacing w:after="240" w:line="240" w:lineRule="auto"/>
      <w:ind w:left="284"/>
      <w:jc w:val="both"/>
    </w:pPr>
    <w:rPr>
      <w:rFonts w:ascii="Times New Roman" w:eastAsia="Times New Roman" w:hAnsi="Times New Roman"/>
      <w:sz w:val="22"/>
      <w:szCs w:val="22"/>
    </w:rPr>
  </w:style>
  <w:style w:type="paragraph" w:customStyle="1" w:styleId="titolo">
    <w:name w:val="titolo"/>
    <w:basedOn w:val="Default"/>
    <w:next w:val="Default"/>
    <w:uiPriority w:val="99"/>
    <w:rsid w:val="00D21851"/>
    <w:pPr>
      <w:widowControl w:val="0"/>
      <w:autoSpaceDE/>
      <w:autoSpaceDN/>
      <w:adjustRightInd/>
      <w:spacing w:after="1200"/>
    </w:pPr>
    <w:rPr>
      <w:rFonts w:ascii="Times New Roman" w:eastAsia="Times New Roman" w:hAnsi="Times New Roman" w:cs="Times New Roman"/>
      <w:color w:val="auto"/>
      <w:lang w:val="it-IT" w:eastAsia="it-IT"/>
    </w:rPr>
  </w:style>
  <w:style w:type="paragraph" w:styleId="TOC3">
    <w:name w:val="toc 3"/>
    <w:basedOn w:val="Default"/>
    <w:next w:val="Default"/>
    <w:autoRedefine/>
    <w:uiPriority w:val="99"/>
    <w:rsid w:val="00D21851"/>
    <w:pPr>
      <w:autoSpaceDE/>
      <w:autoSpaceDN/>
      <w:adjustRightInd/>
      <w:ind w:left="400"/>
    </w:pPr>
    <w:rPr>
      <w:rFonts w:ascii="Times New Roman" w:eastAsia="Times New Roman" w:hAnsi="Times New Roman" w:cs="Times New Roman"/>
      <w:i/>
      <w:iCs/>
      <w:color w:val="auto"/>
      <w:sz w:val="20"/>
      <w:szCs w:val="20"/>
      <w:lang w:val="it-IT" w:eastAsia="it-IT"/>
    </w:rPr>
  </w:style>
  <w:style w:type="paragraph" w:customStyle="1" w:styleId="testo4">
    <w:name w:val="testo4"/>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testo3">
    <w:name w:val="testo3"/>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clunk">
    <w:name w:val="clunk"/>
    <w:basedOn w:val="Default"/>
    <w:next w:val="Default"/>
    <w:uiPriority w:val="99"/>
    <w:rsid w:val="00D21851"/>
    <w:pPr>
      <w:widowControl w:val="0"/>
      <w:autoSpaceDE/>
      <w:autoSpaceDN/>
      <w:adjustRightInd/>
      <w:spacing w:after="120"/>
    </w:pPr>
    <w:rPr>
      <w:rFonts w:ascii="Times New Roman" w:eastAsia="Times New Roman" w:hAnsi="Times New Roman" w:cs="Times New Roman"/>
      <w:color w:val="auto"/>
      <w:lang w:val="it-IT" w:eastAsia="it-IT"/>
    </w:rPr>
  </w:style>
  <w:style w:type="paragraph" w:customStyle="1" w:styleId="firstclunk">
    <w:name w:val="firstclunk"/>
    <w:basedOn w:val="Default"/>
    <w:next w:val="Default"/>
    <w:uiPriority w:val="99"/>
    <w:rsid w:val="00D21851"/>
    <w:pPr>
      <w:widowControl w:val="0"/>
      <w:autoSpaceDE/>
      <w:autoSpaceDN/>
      <w:adjustRightInd/>
      <w:spacing w:before="120" w:after="120"/>
    </w:pPr>
    <w:rPr>
      <w:rFonts w:ascii="Times New Roman" w:eastAsia="Times New Roman" w:hAnsi="Times New Roman" w:cs="Times New Roman"/>
      <w:color w:val="auto"/>
      <w:lang w:val="it-IT" w:eastAsia="it-IT"/>
    </w:rPr>
  </w:style>
  <w:style w:type="paragraph" w:customStyle="1" w:styleId="Rientrocorpodeltesto31">
    <w:name w:val="Rientro corpo del testo 3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paragraph" w:customStyle="1" w:styleId="Rientrocorpodeltesto21">
    <w:name w:val="Rientro corpo del testo 21"/>
    <w:basedOn w:val="Default"/>
    <w:next w:val="Default"/>
    <w:uiPriority w:val="99"/>
    <w:rsid w:val="00D21851"/>
    <w:pPr>
      <w:widowControl w:val="0"/>
      <w:autoSpaceDE/>
      <w:autoSpaceDN/>
      <w:adjustRightInd/>
    </w:pPr>
    <w:rPr>
      <w:rFonts w:ascii="Times New Roman" w:eastAsia="Times New Roman" w:hAnsi="Times New Roman" w:cs="Times New Roman"/>
      <w:color w:val="auto"/>
      <w:lang w:val="it-IT" w:eastAsia="it-IT"/>
    </w:rPr>
  </w:style>
  <w:style w:type="character" w:styleId="PageNumber">
    <w:name w:val="page number"/>
    <w:uiPriority w:val="99"/>
    <w:rsid w:val="00D21851"/>
  </w:style>
  <w:style w:type="paragraph" w:styleId="BodyTextIndent2">
    <w:name w:val="Body Text Indent 2"/>
    <w:basedOn w:val="Normal"/>
    <w:link w:val="BodyTextIndent2Char"/>
    <w:uiPriority w:val="99"/>
    <w:rsid w:val="00D21851"/>
    <w:pPr>
      <w:spacing w:line="240" w:lineRule="auto"/>
      <w:ind w:left="708"/>
    </w:pPr>
    <w:rPr>
      <w:rFonts w:ascii="Arial" w:eastAsia="Calibri" w:hAnsi="Arial"/>
      <w:szCs w:val="24"/>
    </w:rPr>
  </w:style>
  <w:style w:type="character" w:customStyle="1" w:styleId="BodyTextIndent2Char">
    <w:name w:val="Body Text Indent 2 Char"/>
    <w:link w:val="BodyTextIndent2"/>
    <w:uiPriority w:val="99"/>
    <w:rsid w:val="00D21851"/>
    <w:rPr>
      <w:rFonts w:ascii="Arial" w:eastAsia="Calibri" w:hAnsi="Arial"/>
      <w:sz w:val="24"/>
      <w:szCs w:val="24"/>
    </w:rPr>
  </w:style>
  <w:style w:type="paragraph" w:styleId="Caption">
    <w:name w:val="caption"/>
    <w:basedOn w:val="Normal"/>
    <w:next w:val="Normal"/>
    <w:uiPriority w:val="99"/>
    <w:qFormat/>
    <w:rsid w:val="00D21851"/>
    <w:pPr>
      <w:spacing w:before="120" w:after="120" w:line="240" w:lineRule="auto"/>
    </w:pPr>
    <w:rPr>
      <w:rFonts w:ascii="Arial" w:eastAsia="Times New Roman" w:hAnsi="Arial" w:cs="Arial"/>
      <w:b/>
      <w:bCs/>
      <w:sz w:val="20"/>
    </w:rPr>
  </w:style>
  <w:style w:type="paragraph" w:customStyle="1" w:styleId="t1">
    <w:name w:val="t1"/>
    <w:basedOn w:val="Normal"/>
    <w:uiPriority w:val="99"/>
    <w:rsid w:val="00D21851"/>
    <w:pPr>
      <w:widowControl w:val="0"/>
      <w:autoSpaceDE w:val="0"/>
      <w:autoSpaceDN w:val="0"/>
      <w:adjustRightInd w:val="0"/>
      <w:spacing w:line="266" w:lineRule="atLeast"/>
    </w:pPr>
    <w:rPr>
      <w:rFonts w:ascii="Times New Roman" w:eastAsia="Times New Roman" w:hAnsi="Times New Roman"/>
      <w:sz w:val="20"/>
      <w:lang w:val="en-US"/>
    </w:rPr>
  </w:style>
  <w:style w:type="paragraph" w:customStyle="1" w:styleId="t2">
    <w:name w:val="t2"/>
    <w:basedOn w:val="Normal"/>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c5">
    <w:name w:val="c5"/>
    <w:basedOn w:val="Normal"/>
    <w:uiPriority w:val="99"/>
    <w:rsid w:val="00D21851"/>
    <w:pPr>
      <w:widowControl w:val="0"/>
      <w:autoSpaceDE w:val="0"/>
      <w:autoSpaceDN w:val="0"/>
      <w:adjustRightInd w:val="0"/>
      <w:spacing w:line="240" w:lineRule="atLeast"/>
      <w:jc w:val="center"/>
    </w:pPr>
    <w:rPr>
      <w:rFonts w:ascii="Times New Roman" w:eastAsia="Times New Roman" w:hAnsi="Times New Roman"/>
      <w:sz w:val="20"/>
      <w:lang w:val="en-US"/>
    </w:rPr>
  </w:style>
  <w:style w:type="paragraph" w:customStyle="1" w:styleId="p8">
    <w:name w:val="p8"/>
    <w:basedOn w:val="Normal"/>
    <w:uiPriority w:val="99"/>
    <w:rsid w:val="00D21851"/>
    <w:pPr>
      <w:widowControl w:val="0"/>
      <w:tabs>
        <w:tab w:val="left" w:pos="1275"/>
        <w:tab w:val="left" w:pos="2284"/>
      </w:tabs>
      <w:autoSpaceDE w:val="0"/>
      <w:autoSpaceDN w:val="0"/>
      <w:adjustRightInd w:val="0"/>
      <w:spacing w:line="240" w:lineRule="atLeast"/>
      <w:ind w:left="2284" w:hanging="1009"/>
    </w:pPr>
    <w:rPr>
      <w:rFonts w:ascii="Times New Roman" w:eastAsia="Times New Roman" w:hAnsi="Times New Roman"/>
      <w:sz w:val="20"/>
      <w:lang w:val="en-US"/>
    </w:rPr>
  </w:style>
  <w:style w:type="paragraph" w:customStyle="1" w:styleId="p9">
    <w:name w:val="p9"/>
    <w:basedOn w:val="Normal"/>
    <w:uiPriority w:val="99"/>
    <w:rsid w:val="00D21851"/>
    <w:pPr>
      <w:widowControl w:val="0"/>
      <w:tabs>
        <w:tab w:val="left" w:pos="1275"/>
      </w:tabs>
      <w:autoSpaceDE w:val="0"/>
      <w:autoSpaceDN w:val="0"/>
      <w:adjustRightInd w:val="0"/>
      <w:spacing w:line="266" w:lineRule="atLeast"/>
      <w:ind w:left="419"/>
    </w:pPr>
    <w:rPr>
      <w:rFonts w:ascii="Times New Roman" w:eastAsia="Times New Roman" w:hAnsi="Times New Roman"/>
      <w:sz w:val="20"/>
      <w:lang w:val="en-US"/>
    </w:rPr>
  </w:style>
  <w:style w:type="paragraph" w:customStyle="1" w:styleId="p11">
    <w:name w:val="p11"/>
    <w:basedOn w:val="Normal"/>
    <w:uiPriority w:val="99"/>
    <w:rsid w:val="00D21851"/>
    <w:pPr>
      <w:widowControl w:val="0"/>
      <w:tabs>
        <w:tab w:val="left" w:pos="1955"/>
        <w:tab w:val="left" w:pos="2284"/>
      </w:tabs>
      <w:autoSpaceDE w:val="0"/>
      <w:autoSpaceDN w:val="0"/>
      <w:adjustRightInd w:val="0"/>
      <w:spacing w:line="266" w:lineRule="atLeast"/>
      <w:ind w:left="2284" w:hanging="329"/>
    </w:pPr>
    <w:rPr>
      <w:rFonts w:ascii="Times New Roman" w:eastAsia="Times New Roman" w:hAnsi="Times New Roman"/>
      <w:sz w:val="20"/>
      <w:lang w:val="en-US"/>
    </w:rPr>
  </w:style>
  <w:style w:type="paragraph" w:customStyle="1" w:styleId="p13">
    <w:name w:val="p13"/>
    <w:basedOn w:val="Normal"/>
    <w:uiPriority w:val="99"/>
    <w:rsid w:val="00D21851"/>
    <w:pPr>
      <w:widowControl w:val="0"/>
      <w:tabs>
        <w:tab w:val="left" w:pos="2284"/>
      </w:tabs>
      <w:autoSpaceDE w:val="0"/>
      <w:autoSpaceDN w:val="0"/>
      <w:adjustRightInd w:val="0"/>
      <w:spacing w:line="266" w:lineRule="atLeast"/>
      <w:ind w:left="1428"/>
    </w:pPr>
    <w:rPr>
      <w:rFonts w:ascii="Times New Roman" w:eastAsia="Times New Roman" w:hAnsi="Times New Roman"/>
      <w:sz w:val="20"/>
      <w:lang w:val="en-US"/>
    </w:rPr>
  </w:style>
  <w:style w:type="paragraph" w:customStyle="1" w:styleId="p14">
    <w:name w:val="p14"/>
    <w:basedOn w:val="Normal"/>
    <w:uiPriority w:val="99"/>
    <w:rsid w:val="00D21851"/>
    <w:pPr>
      <w:widowControl w:val="0"/>
      <w:tabs>
        <w:tab w:val="left" w:pos="1955"/>
      </w:tabs>
      <w:autoSpaceDE w:val="0"/>
      <w:autoSpaceDN w:val="0"/>
      <w:adjustRightInd w:val="0"/>
      <w:spacing w:line="266" w:lineRule="atLeast"/>
      <w:ind w:firstLine="1955"/>
    </w:pPr>
    <w:rPr>
      <w:rFonts w:ascii="Times New Roman" w:eastAsia="Times New Roman" w:hAnsi="Times New Roman"/>
      <w:sz w:val="20"/>
      <w:lang w:val="en-US"/>
    </w:rPr>
  </w:style>
  <w:style w:type="paragraph" w:customStyle="1" w:styleId="t15">
    <w:name w:val="t15"/>
    <w:basedOn w:val="Normal"/>
    <w:uiPriority w:val="99"/>
    <w:rsid w:val="00D21851"/>
    <w:pPr>
      <w:widowControl w:val="0"/>
      <w:autoSpaceDE w:val="0"/>
      <w:autoSpaceDN w:val="0"/>
      <w:adjustRightInd w:val="0"/>
      <w:spacing w:line="240" w:lineRule="atLeast"/>
    </w:pPr>
    <w:rPr>
      <w:rFonts w:ascii="Times New Roman" w:eastAsia="Times New Roman" w:hAnsi="Times New Roman"/>
      <w:sz w:val="20"/>
      <w:lang w:val="en-US"/>
    </w:rPr>
  </w:style>
  <w:style w:type="paragraph" w:customStyle="1" w:styleId="p17">
    <w:name w:val="p17"/>
    <w:basedOn w:val="Normal"/>
    <w:uiPriority w:val="99"/>
    <w:rsid w:val="00D21851"/>
    <w:pPr>
      <w:widowControl w:val="0"/>
      <w:tabs>
        <w:tab w:val="left" w:pos="748"/>
        <w:tab w:val="left" w:pos="1094"/>
      </w:tabs>
      <w:autoSpaceDE w:val="0"/>
      <w:autoSpaceDN w:val="0"/>
      <w:adjustRightInd w:val="0"/>
      <w:spacing w:line="266" w:lineRule="atLeast"/>
      <w:ind w:left="1094" w:hanging="346"/>
      <w:jc w:val="both"/>
    </w:pPr>
    <w:rPr>
      <w:rFonts w:ascii="Times New Roman" w:eastAsia="Times New Roman" w:hAnsi="Times New Roman"/>
      <w:sz w:val="20"/>
      <w:lang w:val="en-US"/>
    </w:rPr>
  </w:style>
  <w:style w:type="paragraph" w:customStyle="1" w:styleId="p18">
    <w:name w:val="p18"/>
    <w:basedOn w:val="Normal"/>
    <w:uiPriority w:val="99"/>
    <w:rsid w:val="00D21851"/>
    <w:pPr>
      <w:widowControl w:val="0"/>
      <w:tabs>
        <w:tab w:val="left" w:pos="731"/>
        <w:tab w:val="left" w:pos="1088"/>
      </w:tabs>
      <w:autoSpaceDE w:val="0"/>
      <w:autoSpaceDN w:val="0"/>
      <w:adjustRightInd w:val="0"/>
      <w:spacing w:line="272" w:lineRule="atLeast"/>
      <w:ind w:left="1088" w:hanging="357"/>
      <w:jc w:val="both"/>
    </w:pPr>
    <w:rPr>
      <w:rFonts w:ascii="Times New Roman" w:eastAsia="Times New Roman" w:hAnsi="Times New Roman"/>
      <w:sz w:val="20"/>
      <w:lang w:val="en-US"/>
    </w:rPr>
  </w:style>
  <w:style w:type="paragraph" w:customStyle="1" w:styleId="p19">
    <w:name w:val="p19"/>
    <w:basedOn w:val="Normal"/>
    <w:uiPriority w:val="99"/>
    <w:rsid w:val="00D21851"/>
    <w:pPr>
      <w:widowControl w:val="0"/>
      <w:tabs>
        <w:tab w:val="left" w:pos="731"/>
      </w:tabs>
      <w:autoSpaceDE w:val="0"/>
      <w:autoSpaceDN w:val="0"/>
      <w:adjustRightInd w:val="0"/>
      <w:spacing w:line="240" w:lineRule="atLeast"/>
      <w:ind w:left="125"/>
      <w:jc w:val="both"/>
    </w:pPr>
    <w:rPr>
      <w:rFonts w:ascii="Times New Roman" w:eastAsia="Times New Roman" w:hAnsi="Times New Roman"/>
      <w:sz w:val="20"/>
      <w:lang w:val="en-US"/>
    </w:rPr>
  </w:style>
  <w:style w:type="paragraph" w:customStyle="1" w:styleId="p20">
    <w:name w:val="p20"/>
    <w:basedOn w:val="Normal"/>
    <w:uiPriority w:val="99"/>
    <w:rsid w:val="00D21851"/>
    <w:pPr>
      <w:widowControl w:val="0"/>
      <w:tabs>
        <w:tab w:val="left" w:pos="204"/>
      </w:tabs>
      <w:autoSpaceDE w:val="0"/>
      <w:autoSpaceDN w:val="0"/>
      <w:adjustRightInd w:val="0"/>
      <w:spacing w:line="272" w:lineRule="atLeast"/>
      <w:jc w:val="both"/>
    </w:pPr>
    <w:rPr>
      <w:rFonts w:ascii="Times New Roman" w:eastAsia="Times New Roman" w:hAnsi="Times New Roman"/>
      <w:sz w:val="20"/>
      <w:lang w:val="en-US"/>
    </w:rPr>
  </w:style>
  <w:style w:type="paragraph" w:customStyle="1" w:styleId="p21">
    <w:name w:val="p21"/>
    <w:basedOn w:val="Normal"/>
    <w:uiPriority w:val="99"/>
    <w:rsid w:val="00D21851"/>
    <w:pPr>
      <w:widowControl w:val="0"/>
      <w:tabs>
        <w:tab w:val="left" w:pos="4745"/>
      </w:tabs>
      <w:autoSpaceDE w:val="0"/>
      <w:autoSpaceDN w:val="0"/>
      <w:adjustRightInd w:val="0"/>
      <w:spacing w:line="240" w:lineRule="atLeast"/>
      <w:ind w:left="3889"/>
      <w:jc w:val="both"/>
    </w:pPr>
    <w:rPr>
      <w:rFonts w:ascii="Times New Roman" w:eastAsia="Times New Roman" w:hAnsi="Times New Roman"/>
      <w:sz w:val="20"/>
      <w:lang w:val="en-US"/>
    </w:rPr>
  </w:style>
  <w:style w:type="paragraph" w:customStyle="1" w:styleId="testointerno">
    <w:name w:val="testointerno"/>
    <w:basedOn w:val="Normal"/>
    <w:uiPriority w:val="99"/>
    <w:rsid w:val="00D21851"/>
    <w:pPr>
      <w:spacing w:before="100" w:after="100" w:line="320" w:lineRule="atLeast"/>
    </w:pPr>
    <w:rPr>
      <w:rFonts w:eastAsia="Times New Roman" w:cs="Verdana"/>
      <w:color w:val="808080"/>
      <w:szCs w:val="24"/>
    </w:rPr>
  </w:style>
  <w:style w:type="paragraph" w:customStyle="1" w:styleId="Rub1">
    <w:name w:val="Rub1"/>
    <w:basedOn w:val="Normal"/>
    <w:uiPriority w:val="99"/>
    <w:rsid w:val="00D21851"/>
    <w:pPr>
      <w:tabs>
        <w:tab w:val="left" w:pos="1276"/>
      </w:tabs>
      <w:spacing w:line="240" w:lineRule="auto"/>
      <w:jc w:val="both"/>
    </w:pPr>
    <w:rPr>
      <w:rFonts w:ascii="Times New Roman" w:eastAsia="Times New Roman" w:hAnsi="Times New Roman"/>
      <w:b/>
      <w:bCs/>
      <w:smallCaps/>
      <w:sz w:val="20"/>
    </w:rPr>
  </w:style>
  <w:style w:type="paragraph" w:customStyle="1" w:styleId="Rub4">
    <w:name w:val="Rub4"/>
    <w:basedOn w:val="Normal"/>
    <w:next w:val="Normal"/>
    <w:uiPriority w:val="99"/>
    <w:rsid w:val="00D21851"/>
    <w:pPr>
      <w:tabs>
        <w:tab w:val="left" w:pos="709"/>
      </w:tabs>
      <w:spacing w:line="240" w:lineRule="auto"/>
      <w:jc w:val="both"/>
    </w:pPr>
    <w:rPr>
      <w:rFonts w:ascii="Times New Roman" w:eastAsia="Times New Roman" w:hAnsi="Times New Roman"/>
      <w:i/>
      <w:iCs/>
      <w:sz w:val="20"/>
    </w:rPr>
  </w:style>
  <w:style w:type="paragraph" w:customStyle="1" w:styleId="Numerazioneperbuste">
    <w:name w:val="Numerazione per buste"/>
    <w:basedOn w:val="Normal"/>
    <w:uiPriority w:val="99"/>
    <w:rsid w:val="00D21851"/>
    <w:pPr>
      <w:numPr>
        <w:numId w:val="4"/>
      </w:numPr>
      <w:spacing w:before="120" w:after="120" w:line="360" w:lineRule="auto"/>
      <w:jc w:val="both"/>
    </w:pPr>
    <w:rPr>
      <w:rFonts w:ascii="Times New Roman" w:eastAsia="Times New Roman" w:hAnsi="Times New Roman"/>
      <w:szCs w:val="24"/>
    </w:rPr>
  </w:style>
  <w:style w:type="paragraph" w:customStyle="1" w:styleId="tit2">
    <w:name w:val="tit 2"/>
    <w:uiPriority w:val="99"/>
    <w:rsid w:val="00D21851"/>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Heading2"/>
    <w:uiPriority w:val="99"/>
    <w:rsid w:val="00D21851"/>
    <w:pPr>
      <w:keepLines/>
      <w:tabs>
        <w:tab w:val="left" w:pos="1418"/>
        <w:tab w:val="num" w:pos="1647"/>
      </w:tabs>
      <w:overflowPunct w:val="0"/>
      <w:autoSpaceDE w:val="0"/>
      <w:autoSpaceDN w:val="0"/>
      <w:adjustRightInd w:val="0"/>
      <w:spacing w:before="120" w:after="20" w:line="320" w:lineRule="exact"/>
      <w:ind w:left="851" w:right="0" w:hanging="284"/>
      <w:jc w:val="left"/>
      <w:textAlignment w:val="baseline"/>
    </w:pPr>
    <w:rPr>
      <w:rFonts w:ascii="Arial" w:eastAsia="Calibri" w:hAnsi="Arial"/>
      <w:bCs/>
      <w:i/>
      <w:iCs/>
      <w:szCs w:val="24"/>
    </w:rPr>
  </w:style>
  <w:style w:type="paragraph" w:customStyle="1" w:styleId="StileTitolo1Verdana12pt">
    <w:name w:val="Stile Titolo 1 + Verdana 12 pt"/>
    <w:basedOn w:val="Heading1"/>
    <w:link w:val="StileTitolo1Verdana12ptCarattere"/>
    <w:autoRedefine/>
    <w:uiPriority w:val="99"/>
    <w:rsid w:val="00D21851"/>
    <w:pPr>
      <w:spacing w:before="0" w:after="0" w:line="240" w:lineRule="auto"/>
      <w:ind w:left="567"/>
      <w:jc w:val="center"/>
    </w:pPr>
    <w:rPr>
      <w:rFonts w:ascii="Verdana" w:eastAsia="Calibri" w:hAnsi="Verdana"/>
      <w:kern w:val="0"/>
      <w:sz w:val="20"/>
      <w:szCs w:val="20"/>
    </w:rPr>
  </w:style>
  <w:style w:type="character" w:customStyle="1" w:styleId="StileTitolo1Verdana12ptCarattere">
    <w:name w:val="Stile Titolo 1 + Verdana 12 pt Carattere"/>
    <w:link w:val="StileTitolo1Verdana12pt"/>
    <w:uiPriority w:val="99"/>
    <w:locked/>
    <w:rsid w:val="00D21851"/>
    <w:rPr>
      <w:rFonts w:ascii="Verdana" w:eastAsia="Calibri" w:hAnsi="Verdana"/>
      <w:b/>
      <w:bCs/>
    </w:rPr>
  </w:style>
  <w:style w:type="paragraph" w:styleId="Index8">
    <w:name w:val="index 8"/>
    <w:basedOn w:val="Normal"/>
    <w:next w:val="Normal"/>
    <w:autoRedefine/>
    <w:uiPriority w:val="99"/>
    <w:rsid w:val="00D21851"/>
    <w:pPr>
      <w:spacing w:line="240" w:lineRule="auto"/>
      <w:ind w:left="1600" w:hanging="200"/>
    </w:pPr>
    <w:rPr>
      <w:rFonts w:ascii="Times New Roman" w:eastAsia="Times New Roman" w:hAnsi="Times New Roman"/>
      <w:sz w:val="20"/>
    </w:rPr>
  </w:style>
  <w:style w:type="paragraph" w:styleId="DocumentMap">
    <w:name w:val="Document Map"/>
    <w:basedOn w:val="Normal"/>
    <w:link w:val="DocumentMapChar"/>
    <w:uiPriority w:val="99"/>
    <w:rsid w:val="00D21851"/>
    <w:pPr>
      <w:spacing w:line="240" w:lineRule="auto"/>
    </w:pPr>
    <w:rPr>
      <w:rFonts w:ascii="Tahoma" w:eastAsia="Calibri" w:hAnsi="Tahoma"/>
      <w:sz w:val="16"/>
      <w:szCs w:val="16"/>
    </w:rPr>
  </w:style>
  <w:style w:type="character" w:customStyle="1" w:styleId="DocumentMapChar">
    <w:name w:val="Document Map Char"/>
    <w:link w:val="DocumentMap"/>
    <w:uiPriority w:val="99"/>
    <w:rsid w:val="00D21851"/>
    <w:rPr>
      <w:rFonts w:ascii="Tahoma" w:eastAsia="Calibri" w:hAnsi="Tahoma"/>
      <w:sz w:val="16"/>
      <w:szCs w:val="16"/>
    </w:rPr>
  </w:style>
  <w:style w:type="paragraph" w:styleId="PlainText">
    <w:name w:val="Plain Text"/>
    <w:basedOn w:val="Normal"/>
    <w:link w:val="PlainTextChar"/>
    <w:rsid w:val="00D21851"/>
    <w:pPr>
      <w:spacing w:line="360" w:lineRule="auto"/>
    </w:pPr>
    <w:rPr>
      <w:rFonts w:ascii="Courier New" w:eastAsia="Times New Roman" w:hAnsi="Courier New"/>
      <w:sz w:val="20"/>
    </w:rPr>
  </w:style>
  <w:style w:type="character" w:customStyle="1" w:styleId="PlainTextChar">
    <w:name w:val="Plain Text Char"/>
    <w:link w:val="PlainText"/>
    <w:rsid w:val="00D21851"/>
    <w:rPr>
      <w:rFonts w:ascii="Courier New" w:eastAsia="Times New Roman" w:hAnsi="Courier New"/>
    </w:rPr>
  </w:style>
  <w:style w:type="paragraph" w:customStyle="1" w:styleId="INPS05210pt">
    <w:name w:val="INPS052_10pt"/>
    <w:rsid w:val="00D21851"/>
    <w:pPr>
      <w:spacing w:line="240" w:lineRule="exact"/>
    </w:pPr>
    <w:rPr>
      <w:noProof/>
    </w:rPr>
  </w:style>
  <w:style w:type="paragraph" w:customStyle="1" w:styleId="Didascalia1">
    <w:name w:val="Didascalia1"/>
    <w:basedOn w:val="Normal"/>
    <w:next w:val="Normal"/>
    <w:rsid w:val="00D21851"/>
    <w:pPr>
      <w:keepNext/>
      <w:keepLines/>
      <w:widowControl w:val="0"/>
      <w:overflowPunct w:val="0"/>
      <w:autoSpaceDE w:val="0"/>
      <w:autoSpaceDN w:val="0"/>
      <w:adjustRightInd w:val="0"/>
      <w:spacing w:before="120" w:after="120" w:line="360" w:lineRule="atLeast"/>
      <w:jc w:val="both"/>
    </w:pPr>
    <w:rPr>
      <w:rFonts w:ascii="Times New Roman" w:eastAsia="Times New Roman" w:hAnsi="Times New Roman"/>
      <w:b/>
    </w:rPr>
  </w:style>
  <w:style w:type="paragraph" w:customStyle="1" w:styleId="Paragrafoelenco2">
    <w:name w:val="Paragrafo elenco2"/>
    <w:basedOn w:val="Normal"/>
    <w:uiPriority w:val="99"/>
    <w:qFormat/>
    <w:rsid w:val="00D21851"/>
    <w:pPr>
      <w:spacing w:line="240" w:lineRule="auto"/>
      <w:ind w:left="720"/>
      <w:contextualSpacing/>
    </w:pPr>
    <w:rPr>
      <w:rFonts w:ascii="Times New Roman" w:eastAsia="Times New Roman" w:hAnsi="Times New Roman"/>
      <w:sz w:val="20"/>
    </w:rPr>
  </w:style>
  <w:style w:type="paragraph" w:styleId="EndnoteText">
    <w:name w:val="endnote text"/>
    <w:basedOn w:val="Normal"/>
    <w:link w:val="EndnoteTextChar"/>
    <w:uiPriority w:val="99"/>
    <w:rsid w:val="00D21851"/>
    <w:pPr>
      <w:suppressAutoHyphens/>
      <w:spacing w:line="240" w:lineRule="auto"/>
    </w:pPr>
    <w:rPr>
      <w:rFonts w:ascii="Times New Roman" w:eastAsia="Times New Roman" w:hAnsi="Times New Roman"/>
      <w:sz w:val="20"/>
    </w:rPr>
  </w:style>
  <w:style w:type="character" w:customStyle="1" w:styleId="EndnoteTextChar">
    <w:name w:val="Endnote Text Char"/>
    <w:link w:val="EndnoteText"/>
    <w:uiPriority w:val="99"/>
    <w:rsid w:val="00D21851"/>
    <w:rPr>
      <w:rFonts w:ascii="Times New Roman" w:eastAsia="Times New Roman" w:hAnsi="Times New Roman"/>
    </w:rPr>
  </w:style>
  <w:style w:type="paragraph" w:customStyle="1" w:styleId="Grigliamedia1-Colore21">
    <w:name w:val="Griglia media 1 - Colore 21"/>
    <w:basedOn w:val="Normal"/>
    <w:uiPriority w:val="99"/>
    <w:qFormat/>
    <w:rsid w:val="00D21851"/>
    <w:pPr>
      <w:spacing w:line="240" w:lineRule="auto"/>
      <w:ind w:left="720"/>
    </w:pPr>
    <w:rPr>
      <w:rFonts w:ascii="Times New Roman" w:eastAsia="Times New Roman" w:hAnsi="Times New Roman"/>
      <w:sz w:val="20"/>
    </w:rPr>
  </w:style>
  <w:style w:type="paragraph" w:styleId="NoSpacing">
    <w:name w:val="No Spacing"/>
    <w:uiPriority w:val="1"/>
    <w:qFormat/>
    <w:rsid w:val="00D21851"/>
    <w:rPr>
      <w:rFonts w:ascii="Calibri" w:eastAsia="Calibri" w:hAnsi="Calibri"/>
      <w:sz w:val="22"/>
      <w:szCs w:val="22"/>
      <w:lang w:val="en-US" w:eastAsia="en-US"/>
    </w:rPr>
  </w:style>
  <w:style w:type="paragraph" w:styleId="TOC2">
    <w:name w:val="toc 2"/>
    <w:basedOn w:val="Normal"/>
    <w:uiPriority w:val="39"/>
    <w:qFormat/>
    <w:rsid w:val="00D21851"/>
    <w:pPr>
      <w:widowControl w:val="0"/>
      <w:spacing w:before="180" w:line="240" w:lineRule="auto"/>
      <w:ind w:left="214"/>
    </w:pPr>
    <w:rPr>
      <w:rFonts w:eastAsia="Verdana"/>
      <w:b/>
      <w:bCs/>
      <w:i/>
      <w:sz w:val="22"/>
      <w:szCs w:val="22"/>
      <w:lang w:val="en-US" w:eastAsia="en-US"/>
    </w:rPr>
  </w:style>
  <w:style w:type="paragraph" w:customStyle="1" w:styleId="TableParagraph">
    <w:name w:val="Table Paragraph"/>
    <w:basedOn w:val="Normal"/>
    <w:uiPriority w:val="1"/>
    <w:qFormat/>
    <w:rsid w:val="00D21851"/>
    <w:pPr>
      <w:widowControl w:val="0"/>
      <w:spacing w:line="240" w:lineRule="auto"/>
    </w:pPr>
    <w:rPr>
      <w:rFonts w:ascii="Calibri" w:eastAsia="Calibri" w:hAnsi="Calibri"/>
      <w:sz w:val="22"/>
      <w:szCs w:val="22"/>
      <w:lang w:val="en-US" w:eastAsia="en-US"/>
    </w:rPr>
  </w:style>
  <w:style w:type="paragraph" w:customStyle="1" w:styleId="DisciplinareTitolo">
    <w:name w:val="Disciplinare_Titolo"/>
    <w:basedOn w:val="Normal"/>
    <w:link w:val="DisciplinareTitoloCarattere"/>
    <w:uiPriority w:val="1"/>
    <w:qFormat/>
    <w:rsid w:val="00D21851"/>
    <w:pPr>
      <w:widowControl w:val="0"/>
      <w:spacing w:line="360" w:lineRule="auto"/>
      <w:ind w:left="560" w:right="419"/>
      <w:jc w:val="center"/>
    </w:pPr>
    <w:rPr>
      <w:rFonts w:eastAsia="Calibri"/>
      <w:b/>
      <w:sz w:val="20"/>
      <w:lang w:val="en-US" w:eastAsia="en-US"/>
    </w:rPr>
  </w:style>
  <w:style w:type="character" w:customStyle="1" w:styleId="DisciplinareTitoloCarattere">
    <w:name w:val="Disciplinare_Titolo Carattere"/>
    <w:link w:val="DisciplinareTitolo"/>
    <w:uiPriority w:val="1"/>
    <w:rsid w:val="00D21851"/>
    <w:rPr>
      <w:rFonts w:ascii="Verdana" w:eastAsia="Calibri" w:hAnsi="Verdana"/>
      <w:b/>
      <w:lang w:val="en-US" w:eastAsia="en-US"/>
    </w:rPr>
  </w:style>
  <w:style w:type="paragraph" w:styleId="TOCHeading">
    <w:name w:val="TOC Heading"/>
    <w:basedOn w:val="Heading1"/>
    <w:next w:val="Normal"/>
    <w:uiPriority w:val="39"/>
    <w:unhideWhenUsed/>
    <w:qFormat/>
    <w:rsid w:val="00D21851"/>
    <w:pPr>
      <w:keepLines/>
      <w:spacing w:after="0" w:line="259" w:lineRule="auto"/>
      <w:outlineLvl w:val="9"/>
    </w:pPr>
    <w:rPr>
      <w:b w:val="0"/>
      <w:bCs w:val="0"/>
      <w:color w:val="365F91"/>
      <w:kern w:val="0"/>
    </w:rPr>
  </w:style>
  <w:style w:type="paragraph" w:customStyle="1" w:styleId="Stile">
    <w:name w:val="Stile"/>
    <w:uiPriority w:val="99"/>
    <w:rsid w:val="00D21851"/>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0">
    <w:name w:val="TableGrid"/>
    <w:rsid w:val="007E4B0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essunelenco1">
    <w:name w:val="Nessun elenco1"/>
    <w:next w:val="NoList"/>
    <w:uiPriority w:val="99"/>
    <w:semiHidden/>
    <w:unhideWhenUsed/>
    <w:rsid w:val="00B57756"/>
  </w:style>
  <w:style w:type="character" w:customStyle="1" w:styleId="BalloonTextChar1">
    <w:name w:val="Balloon Text Char1"/>
    <w:uiPriority w:val="99"/>
    <w:semiHidden/>
    <w:locked/>
    <w:rsid w:val="00B57756"/>
    <w:rPr>
      <w:rFonts w:ascii="Times New Roman" w:hAnsi="Times New Roman" w:cs="Times New Roman"/>
      <w:sz w:val="2"/>
      <w:szCs w:val="2"/>
    </w:rPr>
  </w:style>
  <w:style w:type="character" w:customStyle="1" w:styleId="CommentTextChar1">
    <w:name w:val="Comment Text Char1"/>
    <w:uiPriority w:val="99"/>
    <w:semiHidden/>
    <w:locked/>
    <w:rsid w:val="00B57756"/>
    <w:rPr>
      <w:rFonts w:ascii="Times New Roman" w:hAnsi="Times New Roman" w:cs="Times New Roman"/>
      <w:sz w:val="20"/>
      <w:szCs w:val="20"/>
    </w:rPr>
  </w:style>
  <w:style w:type="character" w:customStyle="1" w:styleId="CommentSubjectChar1">
    <w:name w:val="Comment Subject Char1"/>
    <w:uiPriority w:val="99"/>
    <w:semiHidden/>
    <w:locked/>
    <w:rsid w:val="00B57756"/>
    <w:rPr>
      <w:rFonts w:ascii="Times New Roman" w:hAnsi="Times New Roman" w:cs="Times New Roman"/>
      <w:b/>
      <w:bCs/>
      <w:sz w:val="20"/>
      <w:szCs w:val="20"/>
      <w:lang w:val="it-IT" w:eastAsia="it-IT"/>
    </w:rPr>
  </w:style>
  <w:style w:type="paragraph" w:customStyle="1" w:styleId="Revisione1">
    <w:name w:val="Revisione1"/>
    <w:hidden/>
    <w:uiPriority w:val="99"/>
    <w:semiHidden/>
    <w:rsid w:val="00B57756"/>
    <w:rPr>
      <w:rFonts w:ascii="Times New Roman" w:eastAsia="Times New Roman" w:hAnsi="Times New Roman"/>
    </w:rPr>
  </w:style>
  <w:style w:type="table" w:customStyle="1" w:styleId="Grigliatabella1">
    <w:name w:val="Griglia tabella1"/>
    <w:basedOn w:val="TableNormal"/>
    <w:next w:val="TableGrid"/>
    <w:uiPriority w:val="59"/>
    <w:rsid w:val="00B577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1">
    <w:name w:val="Light List Accent 1"/>
    <w:basedOn w:val="TableNormal"/>
    <w:uiPriority w:val="61"/>
    <w:rsid w:val="00B5775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
    <w:name w:val="Table Normal1"/>
    <w:uiPriority w:val="2"/>
    <w:semiHidden/>
    <w:unhideWhenUsed/>
    <w:qFormat/>
    <w:rsid w:val="00B5775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Revision">
    <w:name w:val="Revision"/>
    <w:hidden/>
    <w:uiPriority w:val="99"/>
    <w:semiHidden/>
    <w:rsid w:val="00B57756"/>
    <w:rPr>
      <w:rFonts w:ascii="Calibri" w:eastAsia="Calibri" w:hAnsi="Calibri"/>
      <w:sz w:val="22"/>
      <w:szCs w:val="22"/>
      <w:lang w:val="en-US" w:eastAsia="en-US"/>
    </w:rPr>
  </w:style>
  <w:style w:type="character" w:styleId="PlaceholderText">
    <w:name w:val="Placeholder Text"/>
    <w:uiPriority w:val="99"/>
    <w:semiHidden/>
    <w:rsid w:val="00B57756"/>
    <w:rPr>
      <w:color w:val="808080"/>
    </w:rPr>
  </w:style>
  <w:style w:type="table" w:customStyle="1" w:styleId="TableGrid1">
    <w:name w:val="TableGrid1"/>
    <w:rsid w:val="00B5775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2234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8740">
      <w:bodyDiv w:val="1"/>
      <w:marLeft w:val="0"/>
      <w:marRight w:val="0"/>
      <w:marTop w:val="0"/>
      <w:marBottom w:val="0"/>
      <w:divBdr>
        <w:top w:val="none" w:sz="0" w:space="0" w:color="auto"/>
        <w:left w:val="none" w:sz="0" w:space="0" w:color="auto"/>
        <w:bottom w:val="none" w:sz="0" w:space="0" w:color="auto"/>
        <w:right w:val="none" w:sz="0" w:space="0" w:color="auto"/>
      </w:divBdr>
    </w:div>
    <w:div w:id="549193598">
      <w:bodyDiv w:val="1"/>
      <w:marLeft w:val="0"/>
      <w:marRight w:val="0"/>
      <w:marTop w:val="0"/>
      <w:marBottom w:val="0"/>
      <w:divBdr>
        <w:top w:val="none" w:sz="0" w:space="0" w:color="auto"/>
        <w:left w:val="none" w:sz="0" w:space="0" w:color="auto"/>
        <w:bottom w:val="none" w:sz="0" w:space="0" w:color="auto"/>
        <w:right w:val="none" w:sz="0" w:space="0" w:color="auto"/>
      </w:divBdr>
    </w:div>
    <w:div w:id="685669985">
      <w:bodyDiv w:val="1"/>
      <w:marLeft w:val="0"/>
      <w:marRight w:val="0"/>
      <w:marTop w:val="0"/>
      <w:marBottom w:val="0"/>
      <w:divBdr>
        <w:top w:val="none" w:sz="0" w:space="0" w:color="auto"/>
        <w:left w:val="none" w:sz="0" w:space="0" w:color="auto"/>
        <w:bottom w:val="none" w:sz="0" w:space="0" w:color="auto"/>
        <w:right w:val="none" w:sz="0" w:space="0" w:color="auto"/>
      </w:divBdr>
    </w:div>
    <w:div w:id="10137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inps.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IT/TXT/?uri=CELEX:32016R00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ticor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E791-443E-4F0B-B48C-C79C31E7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20133</Words>
  <Characters>114762</Characters>
  <DocSecurity>0</DocSecurity>
  <Lines>956</Lines>
  <Paragraphs>269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134626</CharactersWithSpaces>
  <SharedDoc>false</SharedDoc>
  <HLinks>
    <vt:vector size="30" baseType="variant">
      <vt:variant>
        <vt:i4>6553675</vt:i4>
      </vt:variant>
      <vt:variant>
        <vt:i4>12</vt:i4>
      </vt:variant>
      <vt:variant>
        <vt:i4>0</vt:i4>
      </vt:variant>
      <vt:variant>
        <vt:i4>5</vt:i4>
      </vt:variant>
      <vt:variant>
        <vt:lpwstr>mailto:centraleacquistiinps@postacert.inps.gov.it</vt:lpwstr>
      </vt:variant>
      <vt:variant>
        <vt:lpwstr/>
      </vt:variant>
      <vt:variant>
        <vt:i4>6815780</vt:i4>
      </vt:variant>
      <vt:variant>
        <vt:i4>9</vt:i4>
      </vt:variant>
      <vt:variant>
        <vt:i4>0</vt:i4>
      </vt:variant>
      <vt:variant>
        <vt:i4>5</vt:i4>
      </vt:variant>
      <vt:variant>
        <vt:lpwstr>http://www.inps.it/</vt:lpwstr>
      </vt:variant>
      <vt:variant>
        <vt:lpwstr/>
      </vt:variant>
      <vt:variant>
        <vt:i4>6357116</vt:i4>
      </vt:variant>
      <vt:variant>
        <vt:i4>6</vt:i4>
      </vt:variant>
      <vt:variant>
        <vt:i4>0</vt:i4>
      </vt:variant>
      <vt:variant>
        <vt:i4>5</vt:i4>
      </vt:variant>
      <vt:variant>
        <vt:lpwstr>http://eur-lex.europa.eu/legalcontent/IT/TXT/?uri=CELEX:32016R0007</vt:lpwstr>
      </vt:variant>
      <vt:variant>
        <vt:lpwstr/>
      </vt:variant>
      <vt:variant>
        <vt:i4>6815780</vt:i4>
      </vt:variant>
      <vt:variant>
        <vt:i4>3</vt:i4>
      </vt:variant>
      <vt:variant>
        <vt:i4>0</vt:i4>
      </vt:variant>
      <vt:variant>
        <vt:i4>5</vt:i4>
      </vt:variant>
      <vt:variant>
        <vt:lpwstr>http://www.inps.it/</vt:lpwstr>
      </vt:variant>
      <vt:variant>
        <vt:lpwstr/>
      </vt:variant>
      <vt:variant>
        <vt:i4>6553675</vt:i4>
      </vt:variant>
      <vt:variant>
        <vt:i4>0</vt:i4>
      </vt:variant>
      <vt:variant>
        <vt:i4>0</vt:i4>
      </vt:variant>
      <vt:variant>
        <vt:i4>5</vt:i4>
      </vt:variant>
      <vt:variant>
        <vt:lpwstr>mailto:centraleacquistiinps@postacert.inps.gov.it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2018-11-23T16:15:00Z</dcterms:created>
  <dcterms:modified xsi:type="dcterms:W3CDTF">2018-11-23T16:15:00Z</dcterms:modified>
</cp:coreProperties>
</file>