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BAB" w:rsidRPr="00F63BAB" w:rsidRDefault="00F63BAB">
      <w:pPr>
        <w:rPr>
          <w:rFonts w:ascii="Arial" w:hAnsi="Arial" w:cs="Arial"/>
          <w:color w:val="0033CC"/>
          <w:sz w:val="28"/>
          <w:szCs w:val="28"/>
          <w:lang w:val="it-IT"/>
        </w:rPr>
      </w:pPr>
      <w:r w:rsidRPr="00F63BAB">
        <w:rPr>
          <w:rFonts w:ascii="Arial" w:hAnsi="Arial" w:cs="Arial"/>
          <w:color w:val="0033CC"/>
          <w:sz w:val="28"/>
          <w:szCs w:val="28"/>
          <w:lang w:val="it-IT"/>
        </w:rPr>
        <w:t>Approfondimenti: Graduatorie d'istituto</w:t>
      </w:r>
      <w:bookmarkStart w:id="0" w:name="_GoBack"/>
      <w:bookmarkEnd w:id="0"/>
      <w:r w:rsidRPr="00F63BAB">
        <w:rPr>
          <w:rFonts w:ascii="Arial" w:hAnsi="Arial" w:cs="Arial"/>
          <w:color w:val="0033CC"/>
          <w:sz w:val="28"/>
          <w:szCs w:val="28"/>
          <w:lang w:val="it-IT"/>
        </w:rPr>
        <w:t xml:space="preserve"> del personale docente ed educativo</w:t>
      </w:r>
    </w:p>
    <w:p w:rsidR="00F63BAB" w:rsidRPr="00F63BAB" w:rsidRDefault="00F63BAB">
      <w:pPr>
        <w:rPr>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984"/>
      </w:tblGrid>
      <w:tr w:rsidR="00F63BAB" w:rsidRPr="00F63BAB" w:rsidTr="001B1581">
        <w:tc>
          <w:tcPr>
            <w:tcW w:w="7366" w:type="dxa"/>
          </w:tcPr>
          <w:p w:rsidR="00F63BAB" w:rsidRPr="00F63BAB" w:rsidRDefault="00F63BAB" w:rsidP="00F63BAB">
            <w:pPr>
              <w:spacing w:before="100" w:beforeAutospacing="1" w:after="100" w:afterAutospacing="1"/>
              <w:rPr>
                <w:rFonts w:ascii="Arial" w:eastAsia="Times New Roman" w:hAnsi="Arial" w:cs="Arial"/>
                <w:lang w:val="it-IT"/>
              </w:rPr>
            </w:pPr>
            <w:r w:rsidRPr="00F63BAB">
              <w:rPr>
                <w:rFonts w:ascii="Arial" w:eastAsia="Times New Roman" w:hAnsi="Arial" w:cs="Arial"/>
                <w:b/>
                <w:bCs/>
                <w:lang w:val="it-IT"/>
              </w:rPr>
              <w:t>Cos'è</w:t>
            </w:r>
            <w:r w:rsidRPr="00F63BAB">
              <w:rPr>
                <w:rFonts w:ascii="Arial" w:eastAsia="Times New Roman" w:hAnsi="Arial" w:cs="Arial"/>
                <w:lang w:val="it-IT"/>
              </w:rPr>
              <w:br/>
              <w:t>Le funzioni relative alla costituzione delle graduatorie d'istituto sono procedure informatiche che consentono a ciascuna segreteria scolastica di comunicare al Sistema Centrale i dati sulle domande pervenute da parte degli aspiranti supplenti.</w:t>
            </w:r>
            <w:r w:rsidRPr="00F63BAB">
              <w:rPr>
                <w:rFonts w:ascii="Arial" w:eastAsia="Times New Roman" w:hAnsi="Arial" w:cs="Arial"/>
                <w:lang w:val="it-IT"/>
              </w:rPr>
              <w:br/>
              <w:t xml:space="preserve">Si veda al riguardo l’apposita </w:t>
            </w:r>
            <w:r w:rsidRPr="00F63BAB">
              <w:rPr>
                <w:rFonts w:ascii="Arial" w:eastAsia="Times New Roman" w:hAnsi="Arial" w:cs="Arial"/>
              </w:rPr>
              <w:fldChar w:fldCharType="begin"/>
            </w:r>
            <w:r w:rsidRPr="00F63BAB">
              <w:rPr>
                <w:rFonts w:ascii="Arial" w:eastAsia="Times New Roman" w:hAnsi="Arial" w:cs="Arial"/>
                <w:lang w:val="it-IT"/>
              </w:rPr>
              <w:instrText xml:space="preserve"> HYPERLINK "http://www.istruzione.it/graduatoriedistituto/index.shtml" </w:instrText>
            </w:r>
            <w:r w:rsidRPr="00F63BAB">
              <w:rPr>
                <w:rFonts w:ascii="Arial" w:eastAsia="Times New Roman" w:hAnsi="Arial" w:cs="Arial"/>
              </w:rPr>
              <w:fldChar w:fldCharType="separate"/>
            </w:r>
            <w:r w:rsidRPr="00F63BAB">
              <w:rPr>
                <w:rFonts w:ascii="Arial" w:eastAsia="Times New Roman" w:hAnsi="Arial" w:cs="Arial"/>
                <w:color w:val="0000FF"/>
                <w:u w:val="single"/>
                <w:lang w:val="it-IT"/>
              </w:rPr>
              <w:t>sezione dedicata sul sito del MIUR</w:t>
            </w:r>
            <w:r w:rsidRPr="00F63BAB">
              <w:rPr>
                <w:rFonts w:ascii="Arial" w:eastAsia="Times New Roman" w:hAnsi="Arial" w:cs="Arial"/>
              </w:rPr>
              <w:fldChar w:fldCharType="end"/>
            </w:r>
            <w:r w:rsidRPr="00F63BAB">
              <w:rPr>
                <w:rFonts w:ascii="Arial" w:eastAsia="Times New Roman" w:hAnsi="Arial" w:cs="Arial"/>
                <w:lang w:val="it-IT"/>
              </w:rPr>
              <w:t>.</w:t>
            </w:r>
          </w:p>
          <w:p w:rsidR="00F63BAB" w:rsidRPr="00F63BAB" w:rsidRDefault="00F63BAB" w:rsidP="00F63BAB">
            <w:pPr>
              <w:spacing w:before="100" w:beforeAutospacing="1" w:after="100" w:afterAutospacing="1"/>
              <w:rPr>
                <w:rFonts w:ascii="Arial" w:eastAsia="Times New Roman" w:hAnsi="Arial" w:cs="Arial"/>
                <w:lang w:val="it-IT"/>
              </w:rPr>
            </w:pPr>
            <w:r w:rsidRPr="00F63BAB">
              <w:rPr>
                <w:rFonts w:ascii="Arial" w:eastAsia="Times New Roman" w:hAnsi="Arial" w:cs="Arial"/>
                <w:b/>
                <w:bCs/>
                <w:lang w:val="it-IT"/>
              </w:rPr>
              <w:t>Come?</w:t>
            </w:r>
            <w:r w:rsidRPr="00F63BAB">
              <w:rPr>
                <w:rFonts w:ascii="Arial" w:eastAsia="Times New Roman" w:hAnsi="Arial" w:cs="Arial"/>
                <w:lang w:val="it-IT"/>
              </w:rPr>
              <w:br/>
              <w:t>In sintesi, le segreterie scolastiche devono svolgere i seguenti passi operativi:</w:t>
            </w:r>
            <w:r w:rsidRPr="00F63BAB">
              <w:rPr>
                <w:rFonts w:ascii="Arial" w:eastAsia="Times New Roman" w:hAnsi="Arial" w:cs="Arial"/>
                <w:lang w:val="it-IT"/>
              </w:rPr>
              <w:br/>
            </w:r>
            <w:r w:rsidRPr="00F63BAB">
              <w:rPr>
                <w:rFonts w:ascii="Arial" w:eastAsia="Times New Roman" w:hAnsi="Arial" w:cs="Arial"/>
                <w:b/>
                <w:bCs/>
                <w:lang w:val="it-IT"/>
              </w:rPr>
              <w:br/>
              <w:t>1° passo - Acquisizione e valutazione domande</w:t>
            </w:r>
            <w:r w:rsidRPr="00F63BAB">
              <w:rPr>
                <w:rFonts w:ascii="Arial" w:eastAsia="Times New Roman" w:hAnsi="Arial" w:cs="Arial"/>
                <w:lang w:val="it-IT"/>
              </w:rPr>
              <w:br/>
              <w:t>L'attività è a carico dell'istituzione scolastica, che dovrà trasmettere a sistema le domande pervenute in modalità cartacea tramite i modelli A1, A2 e/o A2bis. Si suggerisce di operare sin da subito con il contesto valido per l’a.s. 2017/18, al fine di evitare i problemi connessi al cambio di codice dovuto alla razionalizzazione della rete scolastica.</w:t>
            </w:r>
            <w:r w:rsidRPr="00F63BAB">
              <w:rPr>
                <w:rFonts w:ascii="Arial" w:eastAsia="Times New Roman" w:hAnsi="Arial" w:cs="Arial"/>
                <w:lang w:val="it-IT"/>
              </w:rPr>
              <w:br/>
              <w:t xml:space="preserve">Gli aspiranti che hanno graduatorie sia di prima che di seconda/terza fascia sono obbligati a presentare domanda alla scuola di competenza del precedente triennio. Qualora attualmente detta scuola non sia più valida si suggerisce di utilizzare la funzione di “Variazione Competenza Domande” per portare la domanda sul nuovo codice, utilizzando il contesto valido per l’a.s. 2017/18, chiedendone l’inserimento all’USP ove non presente sul profilo dell’utente interessato. </w:t>
            </w:r>
            <w:r w:rsidRPr="00F63BAB">
              <w:rPr>
                <w:rFonts w:ascii="Arial" w:eastAsia="Times New Roman" w:hAnsi="Arial" w:cs="Arial"/>
                <w:lang w:val="it-IT"/>
              </w:rPr>
              <w:br/>
              <w:t xml:space="preserve">La funzione di acquisizione/aggiornamento posizione prevede la valutazione automatica di </w:t>
            </w:r>
            <w:r w:rsidRPr="00F63BAB">
              <w:rPr>
                <w:rFonts w:ascii="Arial" w:eastAsia="Times New Roman" w:hAnsi="Arial" w:cs="Arial"/>
                <w:u w:val="single"/>
                <w:lang w:val="it-IT"/>
              </w:rPr>
              <w:t xml:space="preserve">tutti i titoli </w:t>
            </w:r>
            <w:r w:rsidRPr="00F63BAB">
              <w:rPr>
                <w:rFonts w:ascii="Arial" w:eastAsia="Times New Roman" w:hAnsi="Arial" w:cs="Arial"/>
                <w:lang w:val="it-IT"/>
              </w:rPr>
              <w:t xml:space="preserve">e dei </w:t>
            </w:r>
            <w:r w:rsidRPr="00F63BAB">
              <w:rPr>
                <w:rFonts w:ascii="Arial" w:eastAsia="Times New Roman" w:hAnsi="Arial" w:cs="Arial"/>
                <w:u w:val="single"/>
                <w:lang w:val="it-IT"/>
              </w:rPr>
              <w:t>nuovi servizi</w:t>
            </w:r>
            <w:r w:rsidRPr="00F63BAB">
              <w:rPr>
                <w:rFonts w:ascii="Arial" w:eastAsia="Times New Roman" w:hAnsi="Arial" w:cs="Arial"/>
                <w:lang w:val="it-IT"/>
              </w:rPr>
              <w:t xml:space="preserve"> dichiarati dall’aspirante, partendo, ove presenti, dai dati dichiarati nello scorso triennio e valutandoli in base alle nuove tabelle di valutazione di </w:t>
            </w:r>
            <w:r w:rsidRPr="00F63BAB">
              <w:rPr>
                <w:rFonts w:ascii="Arial" w:eastAsia="Times New Roman" w:hAnsi="Arial" w:cs="Arial"/>
              </w:rPr>
              <w:fldChar w:fldCharType="begin"/>
            </w:r>
            <w:r w:rsidRPr="00F63BAB">
              <w:rPr>
                <w:rFonts w:ascii="Arial" w:eastAsia="Times New Roman" w:hAnsi="Arial" w:cs="Arial"/>
                <w:lang w:val="it-IT"/>
              </w:rPr>
              <w:instrText xml:space="preserve"> HYPERLINK "http://www.istruzione.it/graduatoriedistituto/allegati/ALLEGATO%20-%20B%20-%20DM%20374%20-%201496331647675_agora_speed.pdf" </w:instrText>
            </w:r>
            <w:r w:rsidRPr="00F63BAB">
              <w:rPr>
                <w:rFonts w:ascii="Arial" w:eastAsia="Times New Roman" w:hAnsi="Arial" w:cs="Arial"/>
              </w:rPr>
              <w:fldChar w:fldCharType="separate"/>
            </w:r>
            <w:r w:rsidRPr="00F63BAB">
              <w:rPr>
                <w:rFonts w:ascii="Arial" w:eastAsia="Times New Roman" w:hAnsi="Arial" w:cs="Arial"/>
                <w:color w:val="0000FF"/>
                <w:u w:val="single"/>
                <w:lang w:val="it-IT"/>
              </w:rPr>
              <w:t>seconda</w:t>
            </w:r>
            <w:r w:rsidRPr="00F63BAB">
              <w:rPr>
                <w:rFonts w:ascii="Arial" w:eastAsia="Times New Roman" w:hAnsi="Arial" w:cs="Arial"/>
              </w:rPr>
              <w:fldChar w:fldCharType="end"/>
            </w:r>
            <w:r w:rsidRPr="00F63BAB">
              <w:rPr>
                <w:rFonts w:ascii="Arial" w:eastAsia="Times New Roman" w:hAnsi="Arial" w:cs="Arial"/>
                <w:lang w:val="it-IT"/>
              </w:rPr>
              <w:t xml:space="preserve"> e </w:t>
            </w:r>
            <w:r w:rsidRPr="00F63BAB">
              <w:rPr>
                <w:rFonts w:ascii="Arial" w:eastAsia="Times New Roman" w:hAnsi="Arial" w:cs="Arial"/>
              </w:rPr>
              <w:fldChar w:fldCharType="begin"/>
            </w:r>
            <w:r w:rsidRPr="00F63BAB">
              <w:rPr>
                <w:rFonts w:ascii="Arial" w:eastAsia="Times New Roman" w:hAnsi="Arial" w:cs="Arial"/>
                <w:lang w:val="it-IT"/>
              </w:rPr>
              <w:instrText xml:space="preserve"> HYPERLINK "http://www.istruzione.it/graduatoriedistituto/allegati/ALLEGATO%20-%20B%20-%20DM%20374%20-%201496331647675_agora_speed.pdf" </w:instrText>
            </w:r>
            <w:r w:rsidRPr="00F63BAB">
              <w:rPr>
                <w:rFonts w:ascii="Arial" w:eastAsia="Times New Roman" w:hAnsi="Arial" w:cs="Arial"/>
              </w:rPr>
              <w:fldChar w:fldCharType="separate"/>
            </w:r>
            <w:r w:rsidRPr="00F63BAB">
              <w:rPr>
                <w:rFonts w:ascii="Arial" w:eastAsia="Times New Roman" w:hAnsi="Arial" w:cs="Arial"/>
                <w:color w:val="0000FF"/>
                <w:u w:val="single"/>
                <w:lang w:val="it-IT"/>
              </w:rPr>
              <w:t>terza</w:t>
            </w:r>
            <w:r w:rsidRPr="00F63BAB">
              <w:rPr>
                <w:rFonts w:ascii="Arial" w:eastAsia="Times New Roman" w:hAnsi="Arial" w:cs="Arial"/>
              </w:rPr>
              <w:fldChar w:fldCharType="end"/>
            </w:r>
            <w:r w:rsidRPr="00F63BAB">
              <w:rPr>
                <w:rFonts w:ascii="Arial" w:eastAsia="Times New Roman" w:hAnsi="Arial" w:cs="Arial"/>
                <w:lang w:val="it-IT"/>
              </w:rPr>
              <w:t xml:space="preserve"> fascia. Sarà possibile valutare tramite le funzioni del sistema informativo anche le graduatorie di strumento musicale, che nello scorso triennio non erano gestite. Per questa tipologia di graduatorie, rimane a cura della commissione provinciale la valutazione dei titoli artistici.</w:t>
            </w:r>
            <w:r w:rsidRPr="00F63BAB">
              <w:rPr>
                <w:rFonts w:ascii="Arial" w:eastAsia="Times New Roman" w:hAnsi="Arial" w:cs="Arial"/>
                <w:lang w:val="it-IT"/>
              </w:rPr>
              <w:br/>
              <w:t xml:space="preserve">Si suggerisce di prendere visione del </w:t>
            </w:r>
            <w:r w:rsidRPr="00F63BAB">
              <w:rPr>
                <w:rFonts w:ascii="Arial" w:eastAsia="Times New Roman" w:hAnsi="Arial" w:cs="Arial"/>
              </w:rPr>
              <w:fldChar w:fldCharType="begin"/>
            </w:r>
            <w:r w:rsidR="00211D55" w:rsidRPr="00211D55">
              <w:rPr>
                <w:rFonts w:ascii="Arial" w:eastAsia="Times New Roman" w:hAnsi="Arial" w:cs="Arial"/>
                <w:lang w:val="it-IT"/>
              </w:rPr>
              <w:instrText>HYPERLINK "https://miur.pubblica.istruzione.it/documents/20182/616028/SW1-PR-MU-PRB1-GR.IST.DOC.ED.2017-18-1.0.pdf/f82e82b8-82fc-44dc-8165-ec93d52689e4" \t "_blank"</w:instrText>
            </w:r>
            <w:r w:rsidR="00211D55" w:rsidRPr="00F63BAB">
              <w:rPr>
                <w:rFonts w:ascii="Arial" w:eastAsia="Times New Roman" w:hAnsi="Arial" w:cs="Arial"/>
              </w:rPr>
            </w:r>
            <w:r w:rsidRPr="00F63BAB">
              <w:rPr>
                <w:rFonts w:ascii="Arial" w:eastAsia="Times New Roman" w:hAnsi="Arial" w:cs="Arial"/>
              </w:rPr>
              <w:fldChar w:fldCharType="separate"/>
            </w:r>
            <w:r w:rsidRPr="00F63BAB">
              <w:rPr>
                <w:rFonts w:ascii="Arial" w:eastAsia="Times New Roman" w:hAnsi="Arial" w:cs="Arial"/>
                <w:color w:val="0000FF"/>
                <w:u w:val="single"/>
                <w:lang w:val="it-IT"/>
              </w:rPr>
              <w:t>manuale utente</w:t>
            </w:r>
            <w:r w:rsidRPr="00F63BAB">
              <w:rPr>
                <w:rFonts w:ascii="Arial" w:eastAsia="Times New Roman" w:hAnsi="Arial" w:cs="Arial"/>
              </w:rPr>
              <w:fldChar w:fldCharType="end"/>
            </w:r>
            <w:r w:rsidRPr="00F63BAB">
              <w:rPr>
                <w:rFonts w:ascii="Arial" w:eastAsia="Times New Roman" w:hAnsi="Arial" w:cs="Arial"/>
                <w:lang w:val="it-IT"/>
              </w:rPr>
              <w:t xml:space="preserve"> che descrive il comportamento della funzione disponibile al percorso </w:t>
            </w:r>
            <w:r w:rsidRPr="00F63BAB">
              <w:rPr>
                <w:rFonts w:ascii="Arial" w:eastAsia="Times New Roman" w:hAnsi="Arial" w:cs="Arial"/>
                <w:b/>
                <w:bCs/>
                <w:lang w:val="it-IT"/>
              </w:rPr>
              <w:t xml:space="preserve">Reclutamento=&gt;Graduatorie D'Istituto =&gt;Graduatorie D'Istituto Personale Docente ed Educativo =&gt;Acquisizione-Aggiornamento Posizione. </w:t>
            </w:r>
            <w:r w:rsidRPr="00F63BAB">
              <w:rPr>
                <w:rFonts w:ascii="Arial" w:eastAsia="Times New Roman" w:hAnsi="Arial" w:cs="Arial"/>
                <w:lang w:val="it-IT"/>
              </w:rPr>
              <w:br/>
              <w:t xml:space="preserve">Si consiglia di iniziare l’attività di valutazione e trasmissione al sistema informativo a partire dalle domande di nuova inclusione, in quanto la funzione di interrogazione dello storico, utile per la verifica della valutazione effettuata nel precedente triennio è in corso di adeguamento e sarà rilasciata in data 19 giugno. </w:t>
            </w:r>
            <w:r w:rsidRPr="00F63BAB">
              <w:rPr>
                <w:rFonts w:ascii="Arial" w:eastAsia="Times New Roman" w:hAnsi="Arial" w:cs="Arial"/>
                <w:lang w:val="it-IT"/>
              </w:rPr>
              <w:br/>
              <w:t xml:space="preserve">L’attività si dovrà necessariamente concludere entro il </w:t>
            </w:r>
            <w:r w:rsidRPr="00F63BAB">
              <w:rPr>
                <w:rFonts w:ascii="Arial" w:eastAsia="Times New Roman" w:hAnsi="Arial" w:cs="Arial"/>
                <w:b/>
                <w:bCs/>
                <w:lang w:val="it-IT"/>
              </w:rPr>
              <w:t>30 giugno</w:t>
            </w:r>
            <w:r w:rsidRPr="00F63BAB">
              <w:rPr>
                <w:rFonts w:ascii="Arial" w:eastAsia="Times New Roman" w:hAnsi="Arial" w:cs="Arial"/>
                <w:lang w:val="it-IT"/>
              </w:rPr>
              <w:t xml:space="preserve">, in quanto dal 1 luglio sarà in linea l’istanza per la scelta delle sedi. Detta istanza, al contrario dell’istanza del triennio precedente, controllerà la </w:t>
            </w:r>
            <w:r w:rsidRPr="00F63BAB">
              <w:rPr>
                <w:rFonts w:ascii="Arial" w:eastAsia="Times New Roman" w:hAnsi="Arial" w:cs="Arial"/>
                <w:lang w:val="it-IT"/>
              </w:rPr>
              <w:lastRenderedPageBreak/>
              <w:t>presenza della domanda e solo in quest’ultimo caso consentirà l’accesso al modello B per la scelta delle sedi. </w:t>
            </w:r>
          </w:p>
          <w:p w:rsidR="00F63BAB" w:rsidRPr="00F63BAB" w:rsidRDefault="00F63BAB" w:rsidP="00F63BAB">
            <w:pPr>
              <w:spacing w:before="100" w:beforeAutospacing="1" w:after="100" w:afterAutospacing="1"/>
              <w:rPr>
                <w:rFonts w:ascii="Arial" w:eastAsia="Times New Roman" w:hAnsi="Arial" w:cs="Arial"/>
                <w:lang w:val="it-IT"/>
              </w:rPr>
            </w:pPr>
            <w:r w:rsidRPr="00F63BAB">
              <w:rPr>
                <w:rFonts w:ascii="Arial" w:eastAsia="Times New Roman" w:hAnsi="Arial" w:cs="Arial"/>
                <w:b/>
                <w:bCs/>
                <w:lang w:val="it-IT"/>
              </w:rPr>
              <w:t>2° passo - Conteggio delle domande pervenute</w:t>
            </w:r>
            <w:r w:rsidRPr="00F63BAB">
              <w:rPr>
                <w:rFonts w:ascii="Arial" w:eastAsia="Times New Roman" w:hAnsi="Arial" w:cs="Arial"/>
                <w:lang w:val="it-IT"/>
              </w:rPr>
              <w:br/>
              <w:t xml:space="preserve">In passato questo è stato sempre il primo passo della procedura. Essendo stato anticipato il rilascio delle funzioni di acquisizione/aggiornamento posizione, questo è diventato il secondo passo della procedura e il dato dei modelli pervenuti dovrà essere conteggiato entro il </w:t>
            </w:r>
            <w:r w:rsidRPr="00F63BAB">
              <w:rPr>
                <w:rFonts w:ascii="Arial" w:eastAsia="Times New Roman" w:hAnsi="Arial" w:cs="Arial"/>
                <w:b/>
                <w:bCs/>
                <w:lang w:val="it-IT"/>
              </w:rPr>
              <w:t>10 luglio</w:t>
            </w:r>
            <w:r w:rsidRPr="00F63BAB">
              <w:rPr>
                <w:rFonts w:ascii="Arial" w:eastAsia="Times New Roman" w:hAnsi="Arial" w:cs="Arial"/>
                <w:lang w:val="it-IT"/>
              </w:rPr>
              <w:t xml:space="preserve">, data alla quale si prevede siano pervenute anche le domande trasmesse per posta. </w:t>
            </w:r>
            <w:r w:rsidRPr="00F63BAB">
              <w:rPr>
                <w:rFonts w:ascii="Arial" w:eastAsia="Times New Roman" w:hAnsi="Arial" w:cs="Arial"/>
                <w:lang w:val="it-IT"/>
              </w:rPr>
              <w:br/>
              <w:t xml:space="preserve">Le segreterie scolastiche devono effettuare il conteggio per tipologia di modello. Il modello A2bis, essendo una specificità del modello A2, deve essere conteggiato insieme al modello A2. Il numero di domande deve essere registrato con la funzione del sistema informativo presente al percorso </w:t>
            </w:r>
            <w:r w:rsidRPr="00F63BAB">
              <w:rPr>
                <w:rFonts w:ascii="Arial" w:eastAsia="Times New Roman" w:hAnsi="Arial" w:cs="Arial"/>
                <w:b/>
                <w:bCs/>
                <w:lang w:val="it-IT"/>
              </w:rPr>
              <w:t>Reclutamento=&gt;Graduatorie D'Istituto =&gt;Graduatorie D'Istituto Personale Docente ed Educativo=&gt;Acquisizione Numero Domande Pervenute</w:t>
            </w:r>
            <w:r w:rsidRPr="00F63BAB">
              <w:rPr>
                <w:rFonts w:ascii="Arial" w:eastAsia="Times New Roman" w:hAnsi="Arial" w:cs="Arial"/>
                <w:lang w:val="it-IT"/>
              </w:rPr>
              <w:t>.</w:t>
            </w:r>
            <w:r w:rsidRPr="00F63BAB">
              <w:rPr>
                <w:rFonts w:ascii="Arial" w:eastAsia="Times New Roman" w:hAnsi="Arial" w:cs="Arial"/>
                <w:lang w:val="it-IT"/>
              </w:rPr>
              <w:br/>
              <w:t>Le scuole che possono operare con questa funzione e con tutte quelle di “Gestione del procedimento” sono, coerentemente con quanto previsto per l’a.s. 2017/18, solo quelle valide a decorrere dal prossimo 1 settembre.</w:t>
            </w:r>
          </w:p>
          <w:p w:rsidR="00F63BAB" w:rsidRPr="00F63BAB" w:rsidRDefault="00F63BAB" w:rsidP="00F63BAB">
            <w:pPr>
              <w:spacing w:before="100" w:beforeAutospacing="1" w:after="100" w:afterAutospacing="1"/>
              <w:rPr>
                <w:rFonts w:ascii="Arial" w:eastAsia="Times New Roman" w:hAnsi="Arial" w:cs="Arial"/>
                <w:lang w:val="it-IT"/>
              </w:rPr>
            </w:pPr>
            <w:r w:rsidRPr="00F63BAB">
              <w:rPr>
                <w:rFonts w:ascii="Arial" w:eastAsia="Times New Roman" w:hAnsi="Arial" w:cs="Arial"/>
                <w:b/>
                <w:bCs/>
                <w:lang w:val="it-IT"/>
              </w:rPr>
              <w:t>3° passo - Convalida operazione di acquisizione domande e sedi</w:t>
            </w:r>
            <w:r w:rsidRPr="00F63BAB">
              <w:rPr>
                <w:rFonts w:ascii="Arial" w:eastAsia="Times New Roman" w:hAnsi="Arial" w:cs="Arial"/>
                <w:lang w:val="it-IT"/>
              </w:rPr>
              <w:br/>
              <w:t xml:space="preserve">Dopo aver concluso tutte le attività di acquisizione di cui al passo 2, le segreterie scolastiche devono comunicare, tramite la funzione disponibile al percorso </w:t>
            </w:r>
            <w:r w:rsidRPr="00F63BAB">
              <w:rPr>
                <w:rFonts w:ascii="Arial" w:eastAsia="Times New Roman" w:hAnsi="Arial" w:cs="Arial"/>
                <w:b/>
                <w:bCs/>
                <w:lang w:val="it-IT"/>
              </w:rPr>
              <w:t>Reclutamento=&gt;Graduatorie D'Istituto =&gt; Graduatorie D'Istituto Personale Docente ed Educativo =&gt;Convalida Operazioni Effettuate</w:t>
            </w:r>
            <w:r w:rsidRPr="00F63BAB">
              <w:rPr>
                <w:rFonts w:ascii="Arial" w:eastAsia="Times New Roman" w:hAnsi="Arial" w:cs="Arial"/>
                <w:lang w:val="it-IT"/>
              </w:rPr>
              <w:t xml:space="preserve">, di aver effettuato l'operazione per consentire all'ufficio provinciale di conoscere il momento in cui tutti hanno terminato le operazioni e poter quindi prenotare le graduatorie provvisorie. Essendo le sedi trasmesse esclusivamente via web, a valle della presa in carico del Mod. B (prevista a partire dal </w:t>
            </w:r>
            <w:r w:rsidRPr="00F63BAB">
              <w:rPr>
                <w:rFonts w:ascii="Arial" w:eastAsia="Times New Roman" w:hAnsi="Arial" w:cs="Arial"/>
                <w:b/>
                <w:bCs/>
                <w:lang w:val="it-IT"/>
              </w:rPr>
              <w:t xml:space="preserve">21 luglio 2017, </w:t>
            </w:r>
            <w:r w:rsidRPr="00F63BAB">
              <w:rPr>
                <w:rFonts w:ascii="Arial" w:eastAsia="Times New Roman" w:hAnsi="Arial" w:cs="Arial"/>
                <w:lang w:val="it-IT"/>
              </w:rPr>
              <w:t xml:space="preserve">a valle della chiusura dell’istanza), il sistema imposterà per tutte le scuole come convalidata la fase di acquisizione sedi, mentre per la produzione delle graduatorie provvisorie di seconda e terza fascia l'operazione di convalida delle domande acquisite deve essere fatta dalla scuola. </w:t>
            </w:r>
            <w:r w:rsidRPr="00F63BAB">
              <w:rPr>
                <w:rFonts w:ascii="Arial" w:eastAsia="Times New Roman" w:hAnsi="Arial" w:cs="Arial"/>
                <w:i/>
                <w:iCs/>
                <w:lang w:val="it-IT"/>
              </w:rPr>
              <w:t>Si ricorda che la convalida è necessaria anche se la scuola non gestisce quella tipologia di domanda o se ha ricevuto un numero di domande pari a zero. In questi due casi particolari occorre impostare "S" nel relativo campo.</w:t>
            </w:r>
          </w:p>
          <w:p w:rsidR="00F63BAB" w:rsidRPr="00F63BAB" w:rsidRDefault="00F63BAB" w:rsidP="00F63BAB">
            <w:pPr>
              <w:spacing w:before="100" w:beforeAutospacing="1" w:after="100" w:afterAutospacing="1"/>
              <w:rPr>
                <w:rFonts w:ascii="Arial" w:eastAsia="Times New Roman" w:hAnsi="Arial" w:cs="Arial"/>
                <w:lang w:val="it-IT"/>
              </w:rPr>
            </w:pPr>
            <w:r w:rsidRPr="00F63BAB">
              <w:rPr>
                <w:rFonts w:ascii="Arial" w:eastAsia="Times New Roman" w:hAnsi="Arial" w:cs="Arial"/>
                <w:b/>
                <w:bCs/>
                <w:lang w:val="it-IT"/>
              </w:rPr>
              <w:t>4° passo - Prenotazione elaborazione graduatorie provvisorie</w:t>
            </w:r>
            <w:r w:rsidRPr="00F63BAB">
              <w:rPr>
                <w:rFonts w:ascii="Arial" w:eastAsia="Times New Roman" w:hAnsi="Arial" w:cs="Arial"/>
                <w:b/>
                <w:bCs/>
                <w:lang w:val="it-IT"/>
              </w:rPr>
              <w:br/>
            </w:r>
            <w:r w:rsidRPr="00F63BAB">
              <w:rPr>
                <w:rFonts w:ascii="Arial" w:eastAsia="Times New Roman" w:hAnsi="Arial" w:cs="Arial"/>
                <w:lang w:val="it-IT"/>
              </w:rPr>
              <w:t>L'operazione è a carico degli uffici provinciali e deve essere effettuata dopo che tutte le istituzioni scolastiche della provincia hanno convalidato le operazioni effettuate.</w:t>
            </w:r>
          </w:p>
          <w:p w:rsidR="00F63BAB" w:rsidRPr="00F63BAB" w:rsidRDefault="00F63BAB" w:rsidP="00F63BAB">
            <w:pPr>
              <w:spacing w:before="100" w:beforeAutospacing="1" w:after="100" w:afterAutospacing="1"/>
              <w:rPr>
                <w:rFonts w:ascii="Arial" w:eastAsia="Times New Roman" w:hAnsi="Arial" w:cs="Arial"/>
                <w:lang w:val="it-IT"/>
              </w:rPr>
            </w:pPr>
            <w:r w:rsidRPr="00F63BAB">
              <w:rPr>
                <w:rFonts w:ascii="Arial" w:eastAsia="Times New Roman" w:hAnsi="Arial" w:cs="Arial"/>
                <w:b/>
                <w:bCs/>
                <w:lang w:val="it-IT"/>
              </w:rPr>
              <w:t>5° passo - Prenotazione diffusione graduatorie provvisorie</w:t>
            </w:r>
            <w:r w:rsidRPr="00F63BAB">
              <w:rPr>
                <w:rFonts w:ascii="Arial" w:eastAsia="Times New Roman" w:hAnsi="Arial" w:cs="Arial"/>
                <w:b/>
                <w:bCs/>
                <w:lang w:val="it-IT"/>
              </w:rPr>
              <w:br/>
            </w:r>
            <w:r w:rsidRPr="00F63BAB">
              <w:rPr>
                <w:rFonts w:ascii="Arial" w:eastAsia="Times New Roman" w:hAnsi="Arial" w:cs="Arial"/>
                <w:lang w:val="it-IT"/>
              </w:rPr>
              <w:t xml:space="preserve">L'operazione è a carico degli uffici provinciali e deve essere effettuata dopo la produzione con esito positivo delle graduatorie provvisorie. Si ricorda che la diffusione delle graduatorie abilita automaticamente la visualizzazione delle graduatorie su internet tramite polis, unico canale </w:t>
            </w:r>
            <w:r w:rsidRPr="00F63BAB">
              <w:rPr>
                <w:rFonts w:ascii="Arial" w:eastAsia="Times New Roman" w:hAnsi="Arial" w:cs="Arial"/>
                <w:lang w:val="it-IT"/>
              </w:rPr>
              <w:lastRenderedPageBreak/>
              <w:t xml:space="preserve">on line attivo per visualizzare le graduatorie d'istituto. </w:t>
            </w:r>
            <w:r w:rsidRPr="00F63BAB">
              <w:rPr>
                <w:rFonts w:ascii="Arial" w:eastAsia="Times New Roman" w:hAnsi="Arial" w:cs="Arial"/>
                <w:lang w:val="it-IT"/>
              </w:rPr>
              <w:br/>
            </w:r>
            <w:r w:rsidRPr="00F63BAB">
              <w:rPr>
                <w:rFonts w:ascii="Arial" w:eastAsia="Times New Roman" w:hAnsi="Arial" w:cs="Arial"/>
                <w:lang w:val="it-IT"/>
              </w:rPr>
              <w:br/>
            </w:r>
            <w:r w:rsidRPr="00F63BAB">
              <w:rPr>
                <w:rFonts w:ascii="Arial" w:eastAsia="Times New Roman" w:hAnsi="Arial" w:cs="Arial"/>
                <w:b/>
                <w:bCs/>
                <w:lang w:val="it-IT"/>
              </w:rPr>
              <w:t>6° passo - Pubblicazione graduatorie provvisorie</w:t>
            </w:r>
            <w:r w:rsidRPr="00F63BAB">
              <w:rPr>
                <w:rFonts w:ascii="Arial" w:eastAsia="Times New Roman" w:hAnsi="Arial" w:cs="Arial"/>
                <w:lang w:val="it-IT"/>
              </w:rPr>
              <w:br/>
              <w:t>La pubblicazione delle graduatorie d'istituto è di competenza delle istituzioni scolastiche che dovranno provvedere all'affissione all'albo della graduatoria priva dei dati sensibili.</w:t>
            </w:r>
            <w:r w:rsidRPr="00F63BAB">
              <w:rPr>
                <w:rFonts w:ascii="Arial" w:eastAsia="Times New Roman" w:hAnsi="Arial" w:cs="Arial"/>
                <w:lang w:val="it-IT"/>
              </w:rPr>
              <w:br/>
            </w:r>
            <w:r w:rsidRPr="00F63BAB">
              <w:rPr>
                <w:rFonts w:ascii="Arial" w:eastAsia="Times New Roman" w:hAnsi="Arial" w:cs="Arial"/>
                <w:lang w:val="it-IT"/>
              </w:rPr>
              <w:br/>
            </w:r>
            <w:r w:rsidRPr="00F63BAB">
              <w:rPr>
                <w:rFonts w:ascii="Arial" w:eastAsia="Times New Roman" w:hAnsi="Arial" w:cs="Arial"/>
                <w:b/>
                <w:bCs/>
                <w:lang w:val="it-IT"/>
              </w:rPr>
              <w:t>7° passo - Presentazione reclami da parte degli aspiranti supplenti</w:t>
            </w:r>
            <w:r w:rsidRPr="00F63BAB">
              <w:rPr>
                <w:rFonts w:ascii="Arial" w:eastAsia="Times New Roman" w:hAnsi="Arial" w:cs="Arial"/>
                <w:lang w:val="it-IT"/>
              </w:rPr>
              <w:br/>
              <w:t>Gli aspiranti supplenti che abbiano riscontrato la trasmissione, da parte della scuola, di dati non conformi possono presentare reclamo avverso le graduatorie provvisorie.</w:t>
            </w:r>
            <w:r w:rsidRPr="00F63BAB">
              <w:rPr>
                <w:rFonts w:ascii="Arial" w:eastAsia="Times New Roman" w:hAnsi="Arial" w:cs="Arial"/>
                <w:lang w:val="it-IT"/>
              </w:rPr>
              <w:br/>
            </w:r>
            <w:r w:rsidRPr="00F63BAB">
              <w:rPr>
                <w:rFonts w:ascii="Arial" w:eastAsia="Times New Roman" w:hAnsi="Arial" w:cs="Arial"/>
                <w:lang w:val="it-IT"/>
              </w:rPr>
              <w:br/>
            </w:r>
            <w:r w:rsidRPr="00F63BAB">
              <w:rPr>
                <w:rFonts w:ascii="Arial" w:eastAsia="Times New Roman" w:hAnsi="Arial" w:cs="Arial"/>
                <w:b/>
                <w:bCs/>
                <w:lang w:val="it-IT"/>
              </w:rPr>
              <w:t>8° passo - Esame dei reclami ed accoglimento di quelli ritenuti validi</w:t>
            </w:r>
            <w:r w:rsidRPr="00F63BAB">
              <w:rPr>
                <w:rFonts w:ascii="Arial" w:eastAsia="Times New Roman" w:hAnsi="Arial" w:cs="Arial"/>
                <w:lang w:val="it-IT"/>
              </w:rPr>
              <w:br/>
              <w:t>L'operazione è a carico delle istituzioni scolastiche, che provvederanno a comunicare gli aggiornamenti al sistema informativo.</w:t>
            </w:r>
            <w:r w:rsidRPr="00F63BAB">
              <w:rPr>
                <w:rFonts w:ascii="Arial" w:eastAsia="Times New Roman" w:hAnsi="Arial" w:cs="Arial"/>
                <w:lang w:val="it-IT"/>
              </w:rPr>
              <w:br/>
            </w:r>
            <w:r w:rsidRPr="00F63BAB">
              <w:rPr>
                <w:rFonts w:ascii="Arial" w:eastAsia="Times New Roman" w:hAnsi="Arial" w:cs="Arial"/>
                <w:lang w:val="it-IT"/>
              </w:rPr>
              <w:br/>
            </w:r>
            <w:r w:rsidRPr="00F63BAB">
              <w:rPr>
                <w:rFonts w:ascii="Arial" w:eastAsia="Times New Roman" w:hAnsi="Arial" w:cs="Arial"/>
                <w:b/>
                <w:bCs/>
                <w:lang w:val="it-IT"/>
              </w:rPr>
              <w:t>9° passo - Convalida fase reclami per consentire la pubblicazione delle graduatorie definitive</w:t>
            </w:r>
            <w:r w:rsidRPr="00F63BAB">
              <w:rPr>
                <w:rFonts w:ascii="Arial" w:eastAsia="Times New Roman" w:hAnsi="Arial" w:cs="Arial"/>
                <w:lang w:val="it-IT"/>
              </w:rPr>
              <w:br/>
              <w:t>Al termine delle operazioni di cui al punto precedente le istituzioni scolastiche provvederanno a convalidare la fase dei reclami consentendo così agli Ambiti Territoriali Provinciali (ATP) di prenotare le graduatorie definitive.</w:t>
            </w:r>
            <w:r w:rsidRPr="00F63BAB">
              <w:rPr>
                <w:rFonts w:ascii="Arial" w:eastAsia="Times New Roman" w:hAnsi="Arial" w:cs="Arial"/>
                <w:lang w:val="it-IT"/>
              </w:rPr>
              <w:br/>
            </w:r>
            <w:r w:rsidRPr="00F63BAB">
              <w:rPr>
                <w:rFonts w:ascii="Arial" w:eastAsia="Times New Roman" w:hAnsi="Arial" w:cs="Arial"/>
                <w:lang w:val="it-IT"/>
              </w:rPr>
              <w:br/>
            </w:r>
            <w:r w:rsidRPr="00F63BAB">
              <w:rPr>
                <w:rFonts w:ascii="Arial" w:eastAsia="Times New Roman" w:hAnsi="Arial" w:cs="Arial"/>
                <w:b/>
                <w:bCs/>
                <w:lang w:val="it-IT"/>
              </w:rPr>
              <w:t>10° passo - Prenotazione elaborazione graduatorie definitive</w:t>
            </w:r>
            <w:r w:rsidRPr="00F63BAB">
              <w:rPr>
                <w:rFonts w:ascii="Arial" w:eastAsia="Times New Roman" w:hAnsi="Arial" w:cs="Arial"/>
                <w:b/>
                <w:bCs/>
                <w:lang w:val="it-IT"/>
              </w:rPr>
              <w:br/>
            </w:r>
            <w:r w:rsidRPr="00F63BAB">
              <w:rPr>
                <w:rFonts w:ascii="Arial" w:eastAsia="Times New Roman" w:hAnsi="Arial" w:cs="Arial"/>
                <w:lang w:val="it-IT"/>
              </w:rPr>
              <w:t>L'operazione è a carico degli uffici provinciali e deve essere effettuata dopo che tutte le istituzioni scolastiche della provincia hanno convalidato la fase dei reclami.</w:t>
            </w:r>
          </w:p>
          <w:p w:rsidR="00F63BAB" w:rsidRPr="00F63BAB" w:rsidRDefault="00F63BAB" w:rsidP="00F63BAB">
            <w:pPr>
              <w:spacing w:before="100" w:beforeAutospacing="1" w:after="100" w:afterAutospacing="1"/>
              <w:rPr>
                <w:rFonts w:ascii="Arial" w:eastAsia="Times New Roman" w:hAnsi="Arial" w:cs="Arial"/>
                <w:lang w:val="it-IT"/>
              </w:rPr>
            </w:pPr>
            <w:r w:rsidRPr="00F63BAB">
              <w:rPr>
                <w:rFonts w:ascii="Arial" w:eastAsia="Times New Roman" w:hAnsi="Arial" w:cs="Arial"/>
                <w:b/>
                <w:bCs/>
                <w:lang w:val="it-IT"/>
              </w:rPr>
              <w:t>11° passo - Prenotazione diffusione graduatorie definitive</w:t>
            </w:r>
            <w:r w:rsidRPr="00F63BAB">
              <w:rPr>
                <w:rFonts w:ascii="Arial" w:eastAsia="Times New Roman" w:hAnsi="Arial" w:cs="Arial"/>
                <w:lang w:val="it-IT"/>
              </w:rPr>
              <w:br/>
              <w:t>L'operazione è a carico degli uffici provinciali e deve essere effettuata dopo la produzione con esito positivo delle graduatorie definitive.</w:t>
            </w:r>
            <w:r w:rsidRPr="00F63BAB">
              <w:rPr>
                <w:rFonts w:ascii="Arial" w:eastAsia="Times New Roman" w:hAnsi="Arial" w:cs="Arial"/>
                <w:lang w:val="it-IT"/>
              </w:rPr>
              <w:br/>
            </w:r>
            <w:r w:rsidRPr="00F63BAB">
              <w:rPr>
                <w:rFonts w:ascii="Arial" w:eastAsia="Times New Roman" w:hAnsi="Arial" w:cs="Arial"/>
                <w:lang w:val="it-IT"/>
              </w:rPr>
              <w:br/>
            </w:r>
            <w:r w:rsidRPr="00F63BAB">
              <w:rPr>
                <w:rFonts w:ascii="Arial" w:eastAsia="Times New Roman" w:hAnsi="Arial" w:cs="Arial"/>
                <w:b/>
                <w:bCs/>
                <w:lang w:val="it-IT"/>
              </w:rPr>
              <w:t>12° passo - Pubblicazione graduatorie definitive</w:t>
            </w:r>
            <w:r w:rsidRPr="00F63BAB">
              <w:rPr>
                <w:rFonts w:ascii="Arial" w:eastAsia="Times New Roman" w:hAnsi="Arial" w:cs="Arial"/>
                <w:lang w:val="it-IT"/>
              </w:rPr>
              <w:br/>
              <w:t>L'operazione è di competenza delle istituzioni scolastiche che dovranno provvedere all'affissione all'albo della graduatoria priva dei dati sensibili.</w:t>
            </w:r>
          </w:p>
          <w:p w:rsidR="00F63BAB" w:rsidRPr="00F63BAB" w:rsidRDefault="00F63BAB" w:rsidP="00F63BAB">
            <w:pPr>
              <w:rPr>
                <w:rFonts w:ascii="Arial" w:hAnsi="Arial" w:cs="Arial"/>
                <w:lang w:val="it-IT"/>
              </w:rPr>
            </w:pPr>
            <w:r w:rsidRPr="00F63BAB">
              <w:rPr>
                <w:rFonts w:ascii="Arial" w:eastAsia="Times New Roman" w:hAnsi="Arial" w:cs="Arial"/>
                <w:b/>
                <w:bCs/>
                <w:lang w:val="it-IT"/>
              </w:rPr>
              <w:t>Gli Ambiti Territoriali Provinciali</w:t>
            </w:r>
            <w:r w:rsidRPr="00F63BAB">
              <w:rPr>
                <w:rFonts w:ascii="Arial" w:eastAsia="Times New Roman" w:hAnsi="Arial" w:cs="Arial"/>
                <w:lang w:val="it-IT"/>
              </w:rPr>
              <w:br/>
              <w:t>Le attività di controllo del procedimento, di prenotazione delle graduatorie d'istituto provvisorie e definitive necessitano di un coordinamento provinciale, pertanto rimangono di competenza degli uffici provinciali.</w:t>
            </w:r>
          </w:p>
        </w:tc>
        <w:tc>
          <w:tcPr>
            <w:tcW w:w="1984" w:type="dxa"/>
          </w:tcPr>
          <w:p w:rsidR="00F63BAB" w:rsidRPr="00F63BAB" w:rsidRDefault="00211D55">
            <w:pPr>
              <w:rPr>
                <w:rFonts w:ascii="Arial" w:hAnsi="Arial" w:cs="Arial"/>
                <w:lang w:val="it-IT"/>
              </w:rPr>
            </w:pPr>
            <w:hyperlink r:id="rId4" w:history="1">
              <w:r w:rsidR="00F63BAB" w:rsidRPr="00F63BAB">
                <w:rPr>
                  <w:rStyle w:val="Hyperlink"/>
                  <w:rFonts w:ascii="Arial" w:hAnsi="Arial" w:cs="Arial"/>
                  <w:b/>
                  <w:bCs/>
                </w:rPr>
                <w:t>FAQ</w:t>
              </w:r>
            </w:hyperlink>
            <w:r w:rsidR="00F63BAB" w:rsidRPr="00F63BAB">
              <w:rPr>
                <w:rFonts w:ascii="Arial" w:hAnsi="Arial" w:cs="Arial"/>
              </w:rPr>
              <w:br/>
            </w:r>
            <w:r w:rsidR="00F63BAB" w:rsidRPr="00F63BAB">
              <w:rPr>
                <w:rFonts w:ascii="Arial" w:hAnsi="Arial" w:cs="Arial"/>
              </w:rPr>
              <w:br/>
            </w:r>
            <w:hyperlink r:id="rId5" w:history="1">
              <w:proofErr w:type="spellStart"/>
              <w:r w:rsidR="00F63BAB" w:rsidRPr="00F63BAB">
                <w:rPr>
                  <w:rStyle w:val="Hyperlink"/>
                  <w:rFonts w:ascii="Arial" w:hAnsi="Arial" w:cs="Arial"/>
                  <w:b/>
                  <w:bCs/>
                </w:rPr>
                <w:t>Tempistica</w:t>
              </w:r>
              <w:proofErr w:type="spellEnd"/>
            </w:hyperlink>
            <w:r w:rsidR="00F63BAB" w:rsidRPr="00F63BAB">
              <w:rPr>
                <w:rFonts w:ascii="Arial" w:hAnsi="Arial" w:cs="Arial"/>
              </w:rPr>
              <w:t xml:space="preserve"> </w:t>
            </w:r>
            <w:r w:rsidR="00F63BAB" w:rsidRPr="00F63BAB">
              <w:rPr>
                <w:rFonts w:ascii="Arial" w:hAnsi="Arial" w:cs="Arial"/>
              </w:rPr>
              <w:br/>
            </w:r>
            <w:r w:rsidR="00F63BAB" w:rsidRPr="00F63BAB">
              <w:rPr>
                <w:rFonts w:ascii="Arial" w:hAnsi="Arial" w:cs="Arial"/>
              </w:rPr>
              <w:br/>
            </w:r>
            <w:hyperlink r:id="rId6" w:tgtFrame="_blank" w:history="1">
              <w:proofErr w:type="spellStart"/>
              <w:r w:rsidR="00F63BAB" w:rsidRPr="00F63BAB">
                <w:rPr>
                  <w:rStyle w:val="Strong"/>
                  <w:rFonts w:ascii="Arial" w:hAnsi="Arial" w:cs="Arial"/>
                  <w:color w:val="0000FF"/>
                  <w:u w:val="single"/>
                </w:rPr>
                <w:t>Manuale</w:t>
              </w:r>
              <w:proofErr w:type="spellEnd"/>
              <w:r w:rsidR="00F63BAB" w:rsidRPr="00F63BAB">
                <w:rPr>
                  <w:rStyle w:val="Strong"/>
                  <w:rFonts w:ascii="Arial" w:hAnsi="Arial" w:cs="Arial"/>
                  <w:color w:val="0000FF"/>
                  <w:u w:val="single"/>
                </w:rPr>
                <w:t xml:space="preserve"> </w:t>
              </w:r>
              <w:proofErr w:type="spellStart"/>
              <w:r w:rsidR="00F63BAB" w:rsidRPr="00F63BAB">
                <w:rPr>
                  <w:rStyle w:val="Strong"/>
                  <w:rFonts w:ascii="Arial" w:hAnsi="Arial" w:cs="Arial"/>
                  <w:color w:val="0000FF"/>
                  <w:u w:val="single"/>
                </w:rPr>
                <w:t>utente</w:t>
              </w:r>
              <w:proofErr w:type="spellEnd"/>
            </w:hyperlink>
          </w:p>
        </w:tc>
      </w:tr>
    </w:tbl>
    <w:p w:rsidR="00E60DF7" w:rsidRPr="00F63BAB" w:rsidRDefault="00E60DF7">
      <w:pPr>
        <w:rPr>
          <w:lang w:val="it-IT"/>
        </w:rPr>
      </w:pPr>
    </w:p>
    <w:sectPr w:rsidR="00E60DF7" w:rsidRPr="00F63B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BAB"/>
    <w:rsid w:val="001B1581"/>
    <w:rsid w:val="00211D55"/>
    <w:rsid w:val="00536C6E"/>
    <w:rsid w:val="00704984"/>
    <w:rsid w:val="00E60DF7"/>
    <w:rsid w:val="00ED0E97"/>
    <w:rsid w:val="00F63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EC4E8-7619-4009-AF72-5A825E1C0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3B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3BAB"/>
    <w:rPr>
      <w:b/>
      <w:bCs/>
    </w:rPr>
  </w:style>
  <w:style w:type="character" w:styleId="Hyperlink">
    <w:name w:val="Hyperlink"/>
    <w:basedOn w:val="DefaultParagraphFont"/>
    <w:uiPriority w:val="99"/>
    <w:semiHidden/>
    <w:unhideWhenUsed/>
    <w:rsid w:val="00F63BAB"/>
    <w:rPr>
      <w:color w:val="0000FF"/>
      <w:u w:val="single"/>
    </w:rPr>
  </w:style>
  <w:style w:type="character" w:styleId="Emphasis">
    <w:name w:val="Emphasis"/>
    <w:basedOn w:val="DefaultParagraphFont"/>
    <w:uiPriority w:val="20"/>
    <w:qFormat/>
    <w:rsid w:val="00F63BAB"/>
    <w:rPr>
      <w:i/>
      <w:iCs/>
    </w:rPr>
  </w:style>
  <w:style w:type="character" w:styleId="FollowedHyperlink">
    <w:name w:val="FollowedHyperlink"/>
    <w:basedOn w:val="DefaultParagraphFont"/>
    <w:uiPriority w:val="99"/>
    <w:semiHidden/>
    <w:unhideWhenUsed/>
    <w:rsid w:val="00211D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61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iur.pubblica.istruzione.it/documents/20182/616028/SW1-PR-MU-PRB1-GR.IST.DOC.ED.2017-18-1.0.pdf/f82e82b8-82fc-44dc-8165-ec93d52689e4" TargetMode="External"/><Relationship Id="rId5" Type="http://schemas.openxmlformats.org/officeDocument/2006/relationships/hyperlink" Target="https://miur.pubblica.istruzione.it/documents/20182/616028/TEMPISTICA_GRADUATORIE_ISTITUTO_DOCENTI_2017-18.pdf/4f6ccfab-6ad5-4551-9b20-a4deab5141d5" TargetMode="External"/><Relationship Id="rId4" Type="http://schemas.openxmlformats.org/officeDocument/2006/relationships/hyperlink" Target="https://miur.pubblica.istruzione.it/documents/20182/616028/SW1-PR-MU-PRB1-GR.IST.DOC.ED.2017-18-1.0.pdf/f82e82b8-82fc-44dc-8165-ec93d52689e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1294</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 Packard</Company>
  <LinksUpToDate>false</LinksUpToDate>
  <CharactersWithSpaces>8655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Giorgio, Barbara</dc:creator>
  <cp:keywords/>
  <dc:description/>
  <cp:lastModifiedBy>Di Giorgio, Barbara</cp:lastModifiedBy>
  <cp:revision>2</cp:revision>
  <dcterms:created xsi:type="dcterms:W3CDTF">2018-01-31T10:48:00Z</dcterms:created>
  <dcterms:modified xsi:type="dcterms:W3CDTF">2018-02-23T11:42:00Z</dcterms:modified>
</cp:coreProperties>
</file>